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21C2CBD0"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732A6F" w:rsidRPr="00732A6F">
        <w:rPr>
          <w:b/>
          <w:noProof/>
          <w:sz w:val="24"/>
        </w:rPr>
        <w:t>R4-2</w:t>
      </w:r>
      <w:r w:rsidR="007955B6">
        <w:rPr>
          <w:b/>
          <w:noProof/>
          <w:sz w:val="24"/>
        </w:rPr>
        <w:t>3</w:t>
      </w:r>
      <w:r w:rsidR="00946095">
        <w:rPr>
          <w:b/>
          <w:noProof/>
          <w:sz w:val="24"/>
        </w:rPr>
        <w:t>04825</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73B87C1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067CC">
        <w:rPr>
          <w:rFonts w:ascii="Arial" w:hAnsi="Arial" w:cs="Arial"/>
          <w:b/>
        </w:rPr>
        <w:t>O</w:t>
      </w:r>
      <w:r w:rsidR="00704D30">
        <w:rPr>
          <w:rFonts w:ascii="Arial" w:hAnsi="Arial" w:cs="Arial"/>
          <w:b/>
        </w:rPr>
        <w:t xml:space="preserve">n </w:t>
      </w:r>
      <w:r w:rsidR="003A662E">
        <w:rPr>
          <w:rFonts w:ascii="Arial" w:hAnsi="Arial" w:cs="Arial"/>
          <w:b/>
        </w:rPr>
        <w:t>multi-RX DL RF test</w:t>
      </w:r>
      <w:r w:rsidR="00B3307B">
        <w:rPr>
          <w:rFonts w:ascii="Arial" w:hAnsi="Arial" w:cs="Arial"/>
          <w:b/>
        </w:rPr>
        <w:t xml:space="preserve"> in DL polarization and DCI schemes</w:t>
      </w:r>
      <w:r w:rsidR="005F6BCD">
        <w:rPr>
          <w:rFonts w:ascii="Arial" w:hAnsi="Arial" w:cs="Arial"/>
          <w:b/>
        </w:rPr>
        <w:t xml:space="preserve"> aspects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159F8E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690E7F">
        <w:rPr>
          <w:rFonts w:ascii="Arial" w:hAnsi="Arial" w:cs="Arial"/>
          <w:b/>
        </w:rPr>
        <w:t>3</w:t>
      </w:r>
      <w:r w:rsidR="00CA5888">
        <w:rPr>
          <w:rFonts w:ascii="Arial" w:hAnsi="Arial" w:cs="Arial"/>
          <w:b/>
        </w:rPr>
        <w:t>.</w:t>
      </w:r>
      <w:r w:rsidR="00AC5999">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B4E2FF1" w14:textId="24127102" w:rsidR="003B6ABE" w:rsidRDefault="005F382F" w:rsidP="008F13B3">
      <w:pPr>
        <w:rPr>
          <w:lang w:eastAsia="zh-CN"/>
        </w:rPr>
      </w:pPr>
      <w:r>
        <w:rPr>
          <w:rFonts w:hint="eastAsia"/>
          <w:lang w:eastAsia="zh-CN"/>
        </w:rPr>
        <w:t>In</w:t>
      </w:r>
      <w:r>
        <w:rPr>
          <w:lang w:eastAsia="zh-CN"/>
        </w:rPr>
        <w:t xml:space="preserve"> </w:t>
      </w:r>
      <w:r w:rsidR="00E6323F">
        <w:rPr>
          <w:lang w:eastAsia="zh-CN"/>
        </w:rPr>
        <w:t xml:space="preserve">RAN4 Athens meeting, </w:t>
      </w:r>
      <w:r w:rsidR="00EF3876">
        <w:rPr>
          <w:lang w:eastAsia="zh-CN"/>
        </w:rPr>
        <w:t>downlink polarization combinations issue was discussed and it was agreed to limit the downlink polarization combinations, refer to the approved WF in [1]</w:t>
      </w:r>
      <w:r w:rsidR="00102B34">
        <w:rPr>
          <w:lang w:eastAsia="zh-CN"/>
        </w:rPr>
        <w:t>, but it is not clear how to limit the polarization combinations:</w:t>
      </w:r>
    </w:p>
    <w:tbl>
      <w:tblPr>
        <w:tblStyle w:val="ad"/>
        <w:tblW w:w="0" w:type="auto"/>
        <w:tblLook w:val="04A0" w:firstRow="1" w:lastRow="0" w:firstColumn="1" w:lastColumn="0" w:noHBand="0" w:noVBand="1"/>
      </w:tblPr>
      <w:tblGrid>
        <w:gridCol w:w="9622"/>
      </w:tblGrid>
      <w:tr w:rsidR="00EF3876" w14:paraId="73D31856" w14:textId="77777777" w:rsidTr="00682759">
        <w:trPr>
          <w:trHeight w:val="1025"/>
        </w:trPr>
        <w:tc>
          <w:tcPr>
            <w:tcW w:w="9622" w:type="dxa"/>
          </w:tcPr>
          <w:p w14:paraId="3B513E06" w14:textId="77777777" w:rsidR="00EF3876" w:rsidRPr="00A963A7" w:rsidRDefault="00EF3876" w:rsidP="00682759">
            <w:pPr>
              <w:rPr>
                <w:b/>
                <w:u w:val="single"/>
              </w:rPr>
            </w:pPr>
            <w:r w:rsidRPr="00A963A7">
              <w:rPr>
                <w:b/>
                <w:u w:val="single"/>
              </w:rPr>
              <w:t>Issue 1-1-9: Polarization combinations</w:t>
            </w:r>
          </w:p>
          <w:p w14:paraId="36C53B28" w14:textId="77777777" w:rsidR="00EF3876" w:rsidRPr="00A963A7" w:rsidRDefault="00EF3876" w:rsidP="00682759">
            <w:pPr>
              <w:pStyle w:val="af3"/>
              <w:numPr>
                <w:ilvl w:val="0"/>
                <w:numId w:val="4"/>
              </w:numPr>
              <w:spacing w:after="120"/>
              <w:ind w:left="720" w:firstLineChars="0"/>
              <w:rPr>
                <w:rFonts w:eastAsia="宋体"/>
                <w:szCs w:val="24"/>
                <w:lang w:eastAsia="zh-CN"/>
              </w:rPr>
            </w:pPr>
            <w:r w:rsidRPr="00A963A7">
              <w:rPr>
                <w:rFonts w:eastAsia="宋体"/>
                <w:szCs w:val="24"/>
                <w:lang w:eastAsia="zh-CN"/>
              </w:rPr>
              <w:t>Proposals</w:t>
            </w:r>
          </w:p>
          <w:p w14:paraId="477B323E" w14:textId="77777777" w:rsidR="00EF3876" w:rsidRPr="00A963A7" w:rsidRDefault="00EF3876" w:rsidP="00682759">
            <w:pPr>
              <w:pStyle w:val="af3"/>
              <w:numPr>
                <w:ilvl w:val="1"/>
                <w:numId w:val="4"/>
              </w:numPr>
              <w:spacing w:after="120"/>
              <w:ind w:left="1440" w:firstLineChars="0"/>
              <w:rPr>
                <w:rFonts w:eastAsia="宋体"/>
                <w:szCs w:val="24"/>
                <w:lang w:eastAsia="zh-CN"/>
              </w:rPr>
            </w:pPr>
            <w:r w:rsidRPr="00A963A7">
              <w:rPr>
                <w:rFonts w:eastAsia="宋体"/>
                <w:szCs w:val="24"/>
                <w:lang w:eastAsia="zh-CN"/>
              </w:rPr>
              <w:t xml:space="preserve">Option 1 (vivo, Apple, Keysight): </w:t>
            </w:r>
            <w:r w:rsidRPr="00A963A7">
              <w:t>Limit the polarization combinations for the multi-AoA</w:t>
            </w:r>
          </w:p>
          <w:p w14:paraId="5C433DA7" w14:textId="77777777" w:rsidR="00EF3876" w:rsidRPr="006B3975" w:rsidRDefault="00EF3876" w:rsidP="00682759">
            <w:pPr>
              <w:pStyle w:val="af3"/>
              <w:numPr>
                <w:ilvl w:val="1"/>
                <w:numId w:val="4"/>
              </w:numPr>
              <w:spacing w:after="120"/>
              <w:ind w:left="1440" w:firstLineChars="0"/>
              <w:rPr>
                <w:rFonts w:eastAsia="宋体"/>
                <w:szCs w:val="24"/>
                <w:lang w:eastAsia="zh-CN"/>
              </w:rPr>
            </w:pPr>
            <w:r w:rsidRPr="00A963A7">
              <w:rPr>
                <w:rFonts w:eastAsia="宋体"/>
                <w:szCs w:val="24"/>
                <w:lang w:eastAsia="zh-CN"/>
              </w:rPr>
              <w:t>Option 2 (QC): RAN5 to choose which combination(s) of DL polarization per TRP to test for compliance verification</w:t>
            </w:r>
          </w:p>
          <w:p w14:paraId="1AA1144D" w14:textId="77777777" w:rsidR="00EF3876" w:rsidRPr="006B3975" w:rsidRDefault="00EF3876" w:rsidP="00682759">
            <w:pPr>
              <w:pStyle w:val="af3"/>
              <w:numPr>
                <w:ilvl w:val="0"/>
                <w:numId w:val="4"/>
              </w:numPr>
              <w:spacing w:after="120"/>
              <w:ind w:firstLineChars="0"/>
            </w:pPr>
            <w:r w:rsidRPr="006B3975">
              <w:t>Agreement</w:t>
            </w:r>
          </w:p>
          <w:p w14:paraId="4BE38E33" w14:textId="514D0314" w:rsidR="00EF3876" w:rsidRPr="005F38E5" w:rsidRDefault="00EF3876" w:rsidP="00102B34">
            <w:pPr>
              <w:pStyle w:val="af3"/>
              <w:numPr>
                <w:ilvl w:val="1"/>
                <w:numId w:val="4"/>
              </w:numPr>
              <w:spacing w:after="120"/>
              <w:ind w:left="1440" w:firstLineChars="0"/>
              <w:rPr>
                <w:lang w:eastAsia="zh-CN"/>
              </w:rPr>
            </w:pPr>
            <w:r w:rsidRPr="006B3975">
              <w:rPr>
                <w:rFonts w:eastAsia="宋体"/>
                <w:szCs w:val="24"/>
                <w:lang w:eastAsia="zh-CN"/>
              </w:rPr>
              <w:t>Option 1 agreed</w:t>
            </w:r>
          </w:p>
        </w:tc>
      </w:tr>
    </w:tbl>
    <w:p w14:paraId="4C4AA7BF" w14:textId="77777777" w:rsidR="00EF3876" w:rsidRDefault="00EF3876" w:rsidP="008F13B3">
      <w:pPr>
        <w:rPr>
          <w:lang w:eastAsia="zh-CN"/>
        </w:rPr>
      </w:pPr>
    </w:p>
    <w:p w14:paraId="72861478" w14:textId="4438E558" w:rsidR="00102B34" w:rsidRDefault="00102B34" w:rsidP="008F13B3">
      <w:pPr>
        <w:rPr>
          <w:lang w:eastAsia="zh-CN"/>
        </w:rPr>
      </w:pPr>
      <w:r>
        <w:rPr>
          <w:rFonts w:hint="eastAsia"/>
          <w:lang w:eastAsia="zh-CN"/>
        </w:rPr>
        <w:t>R</w:t>
      </w:r>
      <w:r>
        <w:rPr>
          <w:lang w:eastAsia="zh-CN"/>
        </w:rPr>
        <w:t xml:space="preserve">egarding test procedure for </w:t>
      </w:r>
      <w:r w:rsidRPr="00102B34">
        <w:rPr>
          <w:lang w:eastAsia="zh-CN"/>
        </w:rPr>
        <w:t>Multi-DCI &amp; Single-DCI Schemes</w:t>
      </w:r>
      <w:r>
        <w:rPr>
          <w:lang w:eastAsia="zh-CN"/>
        </w:rPr>
        <w:t xml:space="preserve">, candidate options are captured in the WF [1] and further discussion is expected. </w:t>
      </w:r>
    </w:p>
    <w:p w14:paraId="53C76B1F" w14:textId="74816254" w:rsidR="00AB198D" w:rsidRPr="00AB198D" w:rsidRDefault="00B20FD1" w:rsidP="008F13B3">
      <w:pPr>
        <w:rPr>
          <w:lang w:val="en-US" w:eastAsia="zh-CN"/>
        </w:rPr>
      </w:pPr>
      <w:r>
        <w:rPr>
          <w:lang w:eastAsia="zh-CN"/>
        </w:rPr>
        <w:t xml:space="preserve">In this contribution, </w:t>
      </w:r>
      <w:r w:rsidR="0064310B">
        <w:rPr>
          <w:lang w:eastAsia="zh-CN"/>
        </w:rPr>
        <w:t>we further discuss how to limit the downlink polarization combinations for multi-AoA</w:t>
      </w:r>
      <w:r w:rsidR="00102B34">
        <w:rPr>
          <w:lang w:eastAsia="zh-CN"/>
        </w:rPr>
        <w:t xml:space="preserve">, and our views on test procedure for </w:t>
      </w:r>
      <w:r w:rsidR="00102B34" w:rsidRPr="00102B34">
        <w:rPr>
          <w:lang w:eastAsia="zh-CN"/>
        </w:rPr>
        <w:t>Multi-DCI &amp; Single-DCI Schemes</w:t>
      </w:r>
      <w:r w:rsidR="00102B34">
        <w:rPr>
          <w:lang w:eastAsia="zh-CN"/>
        </w:rPr>
        <w:t xml:space="preserve"> are presented.</w:t>
      </w:r>
    </w:p>
    <w:p w14:paraId="65A85401" w14:textId="697A8A6E" w:rsidR="00962566" w:rsidRDefault="000A567D" w:rsidP="00E33B8C">
      <w:pPr>
        <w:pStyle w:val="1"/>
      </w:pPr>
      <w:r>
        <w:t xml:space="preserve">2. </w:t>
      </w:r>
      <w:r>
        <w:tab/>
      </w:r>
      <w:r w:rsidR="002A1C01">
        <w:t>Discussion</w:t>
      </w:r>
    </w:p>
    <w:p w14:paraId="2CD1CFE0" w14:textId="19A21531" w:rsidR="00102B34" w:rsidRDefault="00102B34" w:rsidP="00102B34">
      <w:pPr>
        <w:pStyle w:val="2"/>
        <w:rPr>
          <w:lang w:eastAsia="zh-CN"/>
        </w:rPr>
      </w:pPr>
      <w:r>
        <w:rPr>
          <w:rFonts w:hint="eastAsia"/>
          <w:lang w:eastAsia="zh-CN"/>
        </w:rPr>
        <w:t>2</w:t>
      </w:r>
      <w:r>
        <w:rPr>
          <w:lang w:eastAsia="zh-CN"/>
        </w:rPr>
        <w:t>.1</w:t>
      </w:r>
      <w:r>
        <w:rPr>
          <w:lang w:eastAsia="zh-CN"/>
        </w:rPr>
        <w:tab/>
        <w:t>limit polarization combinations</w:t>
      </w:r>
    </w:p>
    <w:p w14:paraId="487B8D97" w14:textId="56F943F5" w:rsidR="00882466" w:rsidRDefault="00195EDC" w:rsidP="00E16A3E">
      <w:pPr>
        <w:rPr>
          <w:lang w:eastAsia="zh-CN"/>
        </w:rPr>
      </w:pPr>
      <w:r>
        <w:rPr>
          <w:lang w:eastAsia="zh-CN"/>
        </w:rPr>
        <w:t>According to the agreement in core WI discussion</w:t>
      </w:r>
      <w:r w:rsidR="005F38E5">
        <w:rPr>
          <w:lang w:eastAsia="zh-CN"/>
        </w:rPr>
        <w:t xml:space="preserve"> [</w:t>
      </w:r>
      <w:r>
        <w:rPr>
          <w:lang w:eastAsia="zh-CN"/>
        </w:rPr>
        <w:t>2</w:t>
      </w:r>
      <w:r w:rsidR="005F38E5">
        <w:rPr>
          <w:lang w:eastAsia="zh-CN"/>
        </w:rPr>
        <w:t>]</w:t>
      </w:r>
      <w:r w:rsidR="003C068E">
        <w:rPr>
          <w:lang w:eastAsia="zh-CN"/>
        </w:rPr>
        <w:t>, the UE RF requirement is derived based on worst case of polarization match between the 2 TRPs:</w:t>
      </w:r>
    </w:p>
    <w:tbl>
      <w:tblPr>
        <w:tblStyle w:val="ad"/>
        <w:tblW w:w="0" w:type="auto"/>
        <w:tblLook w:val="04A0" w:firstRow="1" w:lastRow="0" w:firstColumn="1" w:lastColumn="0" w:noHBand="0" w:noVBand="1"/>
      </w:tblPr>
      <w:tblGrid>
        <w:gridCol w:w="9622"/>
      </w:tblGrid>
      <w:tr w:rsidR="00195EDC" w14:paraId="31A25F23" w14:textId="77777777" w:rsidTr="00682759">
        <w:tc>
          <w:tcPr>
            <w:tcW w:w="9622" w:type="dxa"/>
          </w:tcPr>
          <w:p w14:paraId="11252E42" w14:textId="77777777" w:rsidR="00195EDC" w:rsidRPr="00656098" w:rsidRDefault="00195EDC" w:rsidP="00682759">
            <w:pPr>
              <w:rPr>
                <w:b/>
                <w:lang w:val="en-US" w:eastAsia="zh-CN"/>
              </w:rPr>
            </w:pPr>
            <w:r w:rsidRPr="00656098">
              <w:rPr>
                <w:b/>
                <w:lang w:val="en-US" w:eastAsia="zh-CN"/>
              </w:rPr>
              <w:t xml:space="preserve">Agreement: </w:t>
            </w:r>
          </w:p>
          <w:p w14:paraId="5A6C6341" w14:textId="77777777" w:rsidR="00195EDC" w:rsidRPr="00656098" w:rsidRDefault="00195EDC" w:rsidP="00682759">
            <w:pPr>
              <w:pStyle w:val="af3"/>
              <w:numPr>
                <w:ilvl w:val="0"/>
                <w:numId w:val="29"/>
              </w:numPr>
              <w:spacing w:after="120"/>
              <w:ind w:firstLineChars="0"/>
            </w:pPr>
            <w:r w:rsidRPr="00656098">
              <w:t>DL pol. assumption for derivation of the UE RF requirement:</w:t>
            </w:r>
          </w:p>
          <w:p w14:paraId="0B28A72F" w14:textId="1AD9C674" w:rsidR="003C068E" w:rsidRPr="003C068E" w:rsidRDefault="00195EDC" w:rsidP="00AD222A">
            <w:pPr>
              <w:pStyle w:val="af3"/>
              <w:numPr>
                <w:ilvl w:val="1"/>
                <w:numId w:val="29"/>
              </w:numPr>
              <w:overflowPunct w:val="0"/>
              <w:autoSpaceDE w:val="0"/>
              <w:autoSpaceDN w:val="0"/>
              <w:adjustRightInd w:val="0"/>
              <w:spacing w:after="0"/>
              <w:ind w:firstLineChars="0"/>
              <w:textAlignment w:val="baseline"/>
              <w:rPr>
                <w:rFonts w:eastAsiaTheme="minorEastAsia"/>
                <w:lang w:val="sv-SE" w:eastAsia="zh-CN"/>
              </w:rPr>
            </w:pPr>
            <w:r w:rsidRPr="00195EDC">
              <w:t>The UE RF requirement is derived assuming the worst case polarization match between the 2 TRPs. The requirement applies for any combination of DL polarizations from each TRP.</w:t>
            </w:r>
          </w:p>
        </w:tc>
      </w:tr>
    </w:tbl>
    <w:p w14:paraId="3D2889DF" w14:textId="77777777" w:rsidR="00195EDC" w:rsidRDefault="00195EDC" w:rsidP="00195EDC">
      <w:pPr>
        <w:rPr>
          <w:rFonts w:eastAsiaTheme="minorEastAsia"/>
          <w:lang w:eastAsia="zh-CN"/>
        </w:rPr>
      </w:pPr>
    </w:p>
    <w:p w14:paraId="04599713" w14:textId="0BF59076" w:rsidR="00195EDC" w:rsidRDefault="002C53B6" w:rsidP="00E16A3E">
      <w:pPr>
        <w:rPr>
          <w:lang w:eastAsia="zh-CN"/>
        </w:rPr>
      </w:pPr>
      <w:r>
        <w:rPr>
          <w:rFonts w:hint="eastAsia"/>
          <w:lang w:eastAsia="zh-CN"/>
        </w:rPr>
        <w:t>F</w:t>
      </w:r>
      <w:r>
        <w:rPr>
          <w:lang w:eastAsia="zh-CN"/>
        </w:rPr>
        <w:t>rom verification point of view, it is worth to identify which downlink polarization combination is the worst case. Generally speaking there are two options:</w:t>
      </w:r>
    </w:p>
    <w:p w14:paraId="458276B4" w14:textId="01354E87" w:rsidR="00666122" w:rsidRPr="002C53B6" w:rsidRDefault="002C53B6" w:rsidP="002C53B6">
      <w:pPr>
        <w:pStyle w:val="af3"/>
        <w:numPr>
          <w:ilvl w:val="0"/>
          <w:numId w:val="30"/>
        </w:numPr>
        <w:ind w:firstLineChars="0"/>
        <w:rPr>
          <w:lang w:val="en-US" w:eastAsia="zh-CN"/>
        </w:rPr>
      </w:pPr>
      <w:r>
        <w:rPr>
          <w:rFonts w:hint="eastAsia"/>
          <w:lang w:eastAsia="zh-CN"/>
        </w:rPr>
        <w:t>O</w:t>
      </w:r>
      <w:r>
        <w:rPr>
          <w:lang w:eastAsia="zh-CN"/>
        </w:rPr>
        <w:t xml:space="preserve">ption 1: same </w:t>
      </w:r>
      <w:r w:rsidR="00AE149F">
        <w:rPr>
          <w:lang w:eastAsia="zh-CN"/>
        </w:rPr>
        <w:t xml:space="preserve">DL </w:t>
      </w:r>
      <w:r>
        <w:rPr>
          <w:lang w:eastAsia="zh-CN"/>
        </w:rPr>
        <w:t xml:space="preserve">polarization, i.e. </w:t>
      </w:r>
      <w:r w:rsidR="004A7C01" w:rsidRPr="002C53B6">
        <w:rPr>
          <w:rFonts w:ascii="Symbol" w:hAnsi="Symbol"/>
          <w:lang w:eastAsia="zh-CN"/>
        </w:rPr>
        <w:t></w:t>
      </w:r>
      <w:r w:rsidR="004A7C01" w:rsidRPr="002C53B6">
        <w:rPr>
          <w:rFonts w:ascii="Symbol" w:hAnsi="Symbol"/>
          <w:lang w:eastAsia="zh-CN"/>
        </w:rPr>
        <w:t></w:t>
      </w:r>
      <w:r w:rsidR="004A7C01" w:rsidRPr="002C53B6">
        <w:rPr>
          <w:lang w:eastAsia="zh-CN"/>
        </w:rPr>
        <w:t xml:space="preserve"> or </w:t>
      </w:r>
      <w:r w:rsidR="004A7C01" w:rsidRPr="002C53B6">
        <w:rPr>
          <w:rFonts w:ascii="Symbol" w:hAnsi="Symbol"/>
          <w:lang w:eastAsia="zh-CN"/>
        </w:rPr>
        <w:t></w:t>
      </w:r>
      <w:r w:rsidR="004A7C01" w:rsidRPr="002C53B6">
        <w:rPr>
          <w:rFonts w:ascii="Symbol" w:hAnsi="Symbol"/>
          <w:lang w:eastAsia="zh-CN"/>
        </w:rPr>
        <w:t></w:t>
      </w:r>
      <w:r w:rsidR="004A7C01" w:rsidRPr="002C53B6">
        <w:rPr>
          <w:lang w:eastAsia="zh-CN"/>
        </w:rPr>
        <w:t xml:space="preserve"> (AoA1</w:t>
      </w:r>
      <w:r w:rsidR="004A7C01" w:rsidRPr="002C53B6">
        <w:rPr>
          <w:rFonts w:ascii="Symbol" w:hAnsi="Symbol"/>
          <w:vertAlign w:val="subscript"/>
          <w:lang w:eastAsia="zh-CN"/>
        </w:rPr>
        <w:t></w:t>
      </w:r>
      <w:r w:rsidR="004A7C01" w:rsidRPr="002C53B6">
        <w:rPr>
          <w:lang w:eastAsia="zh-CN"/>
        </w:rPr>
        <w:t>&amp;AoA2</w:t>
      </w:r>
      <w:r w:rsidR="004A7C01" w:rsidRPr="002C53B6">
        <w:rPr>
          <w:rFonts w:ascii="Symbol" w:hAnsi="Symbol"/>
          <w:vertAlign w:val="subscript"/>
          <w:lang w:eastAsia="zh-CN"/>
        </w:rPr>
        <w:t></w:t>
      </w:r>
      <w:r w:rsidR="004A7C01" w:rsidRPr="002C53B6">
        <w:rPr>
          <w:lang w:eastAsia="zh-CN"/>
        </w:rPr>
        <w:t xml:space="preserve"> or AoA1</w:t>
      </w:r>
      <w:r w:rsidR="004A7C01" w:rsidRPr="002C53B6">
        <w:rPr>
          <w:rFonts w:ascii="Symbol" w:hAnsi="Symbol"/>
          <w:vertAlign w:val="subscript"/>
          <w:lang w:eastAsia="zh-CN"/>
        </w:rPr>
        <w:t></w:t>
      </w:r>
      <w:r w:rsidR="004A7C01" w:rsidRPr="002C53B6">
        <w:rPr>
          <w:lang w:eastAsia="zh-CN"/>
        </w:rPr>
        <w:t>&amp;AoA2</w:t>
      </w:r>
      <w:r w:rsidR="004A7C01" w:rsidRPr="002C53B6">
        <w:rPr>
          <w:rFonts w:ascii="Symbol" w:hAnsi="Symbol"/>
          <w:vertAlign w:val="subscript"/>
          <w:lang w:eastAsia="zh-CN"/>
        </w:rPr>
        <w:t></w:t>
      </w:r>
      <w:r w:rsidR="004A7C01" w:rsidRPr="002C53B6">
        <w:rPr>
          <w:lang w:val="en-US" w:eastAsia="zh-CN"/>
        </w:rPr>
        <w:t>)</w:t>
      </w:r>
    </w:p>
    <w:p w14:paraId="3A3C80A5" w14:textId="7A47D264" w:rsidR="002C53B6" w:rsidRPr="00195EDC" w:rsidRDefault="002C53B6" w:rsidP="002C53B6">
      <w:pPr>
        <w:pStyle w:val="af3"/>
        <w:numPr>
          <w:ilvl w:val="0"/>
          <w:numId w:val="30"/>
        </w:numPr>
        <w:ind w:firstLineChars="0"/>
        <w:rPr>
          <w:lang w:eastAsia="zh-CN"/>
        </w:rPr>
      </w:pPr>
      <w:r>
        <w:rPr>
          <w:lang w:eastAsia="zh-CN"/>
        </w:rPr>
        <w:t xml:space="preserve">Option 2: crossed </w:t>
      </w:r>
      <w:r w:rsidR="00AE149F">
        <w:rPr>
          <w:lang w:eastAsia="zh-CN"/>
        </w:rPr>
        <w:t xml:space="preserve">DL </w:t>
      </w:r>
      <w:r>
        <w:rPr>
          <w:lang w:eastAsia="zh-CN"/>
        </w:rPr>
        <w:t xml:space="preserve">polarization, i.e. </w:t>
      </w:r>
      <w:r w:rsidRPr="002C53B6">
        <w:rPr>
          <w:rFonts w:ascii="Symbol" w:hAnsi="Symbol"/>
          <w:lang w:eastAsia="zh-CN"/>
        </w:rPr>
        <w:t></w:t>
      </w:r>
      <w:r w:rsidRPr="002C53B6">
        <w:rPr>
          <w:rFonts w:ascii="Symbol" w:hAnsi="Symbol"/>
          <w:lang w:eastAsia="zh-CN"/>
        </w:rPr>
        <w:t></w:t>
      </w:r>
      <w:r w:rsidRPr="002C53B6">
        <w:rPr>
          <w:lang w:eastAsia="zh-CN"/>
        </w:rPr>
        <w:t xml:space="preserve"> or </w:t>
      </w:r>
      <w:r w:rsidRPr="002C53B6">
        <w:rPr>
          <w:rFonts w:ascii="Symbol" w:hAnsi="Symbol"/>
          <w:lang w:eastAsia="zh-CN"/>
        </w:rPr>
        <w:t></w:t>
      </w:r>
      <w:r w:rsidRPr="002C53B6">
        <w:rPr>
          <w:rFonts w:ascii="Symbol" w:hAnsi="Symbol"/>
          <w:lang w:eastAsia="zh-CN"/>
        </w:rPr>
        <w:t></w:t>
      </w:r>
      <w:r>
        <w:rPr>
          <w:rFonts w:ascii="Symbol" w:hAnsi="Symbol"/>
          <w:lang w:eastAsia="zh-CN"/>
        </w:rPr>
        <w:t></w:t>
      </w:r>
      <w:r w:rsidRPr="002C53B6">
        <w:rPr>
          <w:lang w:eastAsia="zh-CN"/>
        </w:rPr>
        <w:t>(AoA1</w:t>
      </w:r>
      <w:r w:rsidRPr="002C53B6">
        <w:rPr>
          <w:rFonts w:ascii="Symbol" w:hAnsi="Symbol"/>
          <w:vertAlign w:val="subscript"/>
          <w:lang w:eastAsia="zh-CN"/>
        </w:rPr>
        <w:t></w:t>
      </w:r>
      <w:r w:rsidRPr="002C53B6">
        <w:rPr>
          <w:lang w:eastAsia="zh-CN"/>
        </w:rPr>
        <w:t>&amp;AoA2</w:t>
      </w:r>
      <w:r w:rsidRPr="002C53B6">
        <w:rPr>
          <w:rFonts w:ascii="Symbol" w:hAnsi="Symbol"/>
          <w:vertAlign w:val="subscript"/>
          <w:lang w:eastAsia="zh-CN"/>
        </w:rPr>
        <w:t></w:t>
      </w:r>
      <w:r w:rsidRPr="002C53B6">
        <w:rPr>
          <w:rFonts w:ascii="Symbol" w:hAnsi="Symbol"/>
          <w:vertAlign w:val="subscript"/>
          <w:lang w:eastAsia="zh-CN"/>
        </w:rPr>
        <w:t></w:t>
      </w:r>
      <w:r w:rsidRPr="002C53B6">
        <w:rPr>
          <w:rFonts w:ascii="Symbol" w:hAnsi="Symbol"/>
          <w:vertAlign w:val="subscript"/>
          <w:lang w:eastAsia="zh-CN"/>
        </w:rPr>
        <w:t></w:t>
      </w:r>
      <w:r w:rsidRPr="002C53B6">
        <w:rPr>
          <w:lang w:eastAsia="zh-CN"/>
        </w:rPr>
        <w:t xml:space="preserve"> or AoA1</w:t>
      </w:r>
      <w:r w:rsidRPr="002C53B6">
        <w:rPr>
          <w:rFonts w:ascii="Symbol" w:hAnsi="Symbol"/>
          <w:vertAlign w:val="subscript"/>
          <w:lang w:eastAsia="zh-CN"/>
        </w:rPr>
        <w:t></w:t>
      </w:r>
      <w:r w:rsidRPr="002C53B6">
        <w:rPr>
          <w:lang w:eastAsia="zh-CN"/>
        </w:rPr>
        <w:t>&amp;AoA2</w:t>
      </w:r>
      <w:r w:rsidRPr="002C53B6">
        <w:rPr>
          <w:rFonts w:ascii="Symbol" w:hAnsi="Symbol"/>
          <w:vertAlign w:val="subscript"/>
          <w:lang w:eastAsia="zh-CN"/>
        </w:rPr>
        <w:t></w:t>
      </w:r>
      <w:r w:rsidRPr="002C53B6">
        <w:rPr>
          <w:rFonts w:ascii="Symbol" w:hAnsi="Symbol"/>
          <w:vertAlign w:val="subscript"/>
          <w:lang w:eastAsia="zh-CN"/>
        </w:rPr>
        <w:t></w:t>
      </w:r>
      <w:r w:rsidRPr="002C53B6">
        <w:rPr>
          <w:lang w:val="en-US" w:eastAsia="zh-CN"/>
        </w:rPr>
        <w:t>)</w:t>
      </w:r>
    </w:p>
    <w:p w14:paraId="4A4EA30E" w14:textId="4E8F7A2C" w:rsidR="00505F09" w:rsidRDefault="00505F09" w:rsidP="00E16A3E">
      <w:pPr>
        <w:rPr>
          <w:lang w:eastAsia="zh-CN"/>
        </w:rPr>
      </w:pPr>
      <w:r>
        <w:rPr>
          <w:rFonts w:hint="eastAsia"/>
          <w:lang w:eastAsia="zh-CN"/>
        </w:rPr>
        <w:t>I</w:t>
      </w:r>
      <w:r>
        <w:rPr>
          <w:lang w:eastAsia="zh-CN"/>
        </w:rPr>
        <w:t xml:space="preserve">f assuming UE has no </w:t>
      </w:r>
      <w:r w:rsidRPr="00505F09">
        <w:rPr>
          <w:rFonts w:hint="eastAsia"/>
          <w:lang w:eastAsia="zh-CN"/>
        </w:rPr>
        <w:t>“</w:t>
      </w:r>
      <w:r w:rsidRPr="00505F09">
        <w:rPr>
          <w:lang w:eastAsia="zh-CN"/>
        </w:rPr>
        <w:t>joint detect/decode”</w:t>
      </w:r>
      <w:r>
        <w:rPr>
          <w:lang w:eastAsia="zh-CN"/>
        </w:rPr>
        <w:t xml:space="preserve"> in baseband demodulation, the above two options are supposed to have the same performance. However, there should be UE </w:t>
      </w:r>
      <w:r w:rsidR="006933DF">
        <w:rPr>
          <w:lang w:eastAsia="zh-CN"/>
        </w:rPr>
        <w:t>with</w:t>
      </w:r>
      <w:r>
        <w:rPr>
          <w:lang w:eastAsia="zh-CN"/>
        </w:rPr>
        <w:t xml:space="preserve"> the ability of  </w:t>
      </w:r>
      <w:r w:rsidRPr="00505F09">
        <w:rPr>
          <w:rFonts w:hint="eastAsia"/>
          <w:lang w:eastAsia="zh-CN"/>
        </w:rPr>
        <w:t>“</w:t>
      </w:r>
      <w:r w:rsidRPr="00505F09">
        <w:rPr>
          <w:lang w:eastAsia="zh-CN"/>
        </w:rPr>
        <w:t>joint detect/decode”</w:t>
      </w:r>
      <w:r>
        <w:rPr>
          <w:lang w:eastAsia="zh-CN"/>
        </w:rPr>
        <w:t xml:space="preserve"> especially for single DCI capable UE, in this case, Option 1 with same DL polarization can be considered as more stringent condition for demodulation. Option 2 with crossed DL polarization may provide sort of channel </w:t>
      </w:r>
      <w:r w:rsidR="006933DF" w:rsidRPr="006933DF">
        <w:rPr>
          <w:lang w:eastAsia="zh-CN"/>
        </w:rPr>
        <w:t>orthogonality</w:t>
      </w:r>
      <w:r w:rsidR="006933DF">
        <w:rPr>
          <w:lang w:eastAsia="zh-CN"/>
        </w:rPr>
        <w:t xml:space="preserve">, so Option 2 may be a more friendly condition for UE. </w:t>
      </w:r>
    </w:p>
    <w:p w14:paraId="7C056CB2" w14:textId="0AF1BB08" w:rsidR="00195EDC" w:rsidRDefault="00505F09" w:rsidP="00E16A3E">
      <w:pPr>
        <w:rPr>
          <w:lang w:eastAsia="zh-CN"/>
        </w:rPr>
      </w:pPr>
      <w:r>
        <w:rPr>
          <w:lang w:eastAsia="zh-CN"/>
        </w:rPr>
        <w:lastRenderedPageBreak/>
        <w:t>B</w:t>
      </w:r>
      <w:r w:rsidR="00C56F76">
        <w:rPr>
          <w:lang w:eastAsia="zh-CN"/>
        </w:rPr>
        <w:t>ased on agreement in both RF session and OTA session,</w:t>
      </w:r>
      <w:r>
        <w:rPr>
          <w:lang w:eastAsia="zh-CN"/>
        </w:rPr>
        <w:t xml:space="preserve"> only worst case of polarization combination need to be verified</w:t>
      </w:r>
      <w:r w:rsidR="00C56F76">
        <w:rPr>
          <w:lang w:eastAsia="zh-CN"/>
        </w:rPr>
        <w:t xml:space="preserve"> to limit the downlink polarization combinations</w:t>
      </w:r>
      <w:r>
        <w:rPr>
          <w:lang w:eastAsia="zh-CN"/>
        </w:rPr>
        <w:t>, in our vi</w:t>
      </w:r>
      <w:r w:rsidR="006933DF">
        <w:rPr>
          <w:lang w:eastAsia="zh-CN"/>
        </w:rPr>
        <w:t>ew, the worst case can be Option 1.</w:t>
      </w:r>
    </w:p>
    <w:p w14:paraId="1AB305DD" w14:textId="7FC492C3" w:rsidR="006933DF" w:rsidRDefault="006933DF" w:rsidP="006933DF">
      <w:pPr>
        <w:spacing w:after="120"/>
        <w:ind w:left="1418" w:hanging="1418"/>
        <w:rPr>
          <w:lang w:eastAsia="zh-CN"/>
        </w:rPr>
      </w:pPr>
      <w:r>
        <w:rPr>
          <w:b/>
          <w:bCs/>
        </w:rPr>
        <w:t>Proposal 1</w:t>
      </w:r>
      <w:r w:rsidRPr="00DF1B01">
        <w:rPr>
          <w:b/>
          <w:bCs/>
        </w:rPr>
        <w:t>:</w:t>
      </w:r>
      <w:r w:rsidRPr="00DF1B01">
        <w:rPr>
          <w:b/>
          <w:bCs/>
        </w:rPr>
        <w:tab/>
      </w:r>
      <w:r>
        <w:rPr>
          <w:b/>
          <w:lang w:eastAsia="zh-CN"/>
        </w:rPr>
        <w:t xml:space="preserve">limit the downlink polarization combination to only verify same DL polarization case, i.e., </w:t>
      </w:r>
      <w:r w:rsidRPr="006933DF">
        <w:rPr>
          <w:rFonts w:ascii="Symbol" w:hAnsi="Symbol"/>
          <w:b/>
          <w:lang w:eastAsia="zh-CN"/>
        </w:rPr>
        <w:t></w:t>
      </w:r>
      <w:r w:rsidRPr="006933DF">
        <w:rPr>
          <w:rFonts w:ascii="Symbol" w:hAnsi="Symbol"/>
          <w:b/>
          <w:lang w:eastAsia="zh-CN"/>
        </w:rPr>
        <w:t></w:t>
      </w:r>
      <w:r w:rsidRPr="006933DF">
        <w:rPr>
          <w:b/>
          <w:lang w:eastAsia="zh-CN"/>
        </w:rPr>
        <w:t xml:space="preserve"> or </w:t>
      </w:r>
      <w:r w:rsidRPr="006933DF">
        <w:rPr>
          <w:rFonts w:ascii="Symbol" w:hAnsi="Symbol"/>
          <w:b/>
          <w:lang w:eastAsia="zh-CN"/>
        </w:rPr>
        <w:t></w:t>
      </w:r>
      <w:r w:rsidRPr="006933DF">
        <w:rPr>
          <w:rFonts w:ascii="Symbol" w:hAnsi="Symbol"/>
          <w:b/>
          <w:lang w:eastAsia="zh-CN"/>
        </w:rPr>
        <w:t></w:t>
      </w:r>
      <w:r w:rsidRPr="006933DF">
        <w:rPr>
          <w:b/>
          <w:lang w:eastAsia="zh-CN"/>
        </w:rPr>
        <w:t xml:space="preserve"> (AoA1</w:t>
      </w:r>
      <w:r w:rsidRPr="006933DF">
        <w:rPr>
          <w:rFonts w:ascii="Symbol" w:hAnsi="Symbol"/>
          <w:b/>
          <w:vertAlign w:val="subscript"/>
          <w:lang w:eastAsia="zh-CN"/>
        </w:rPr>
        <w:t></w:t>
      </w:r>
      <w:r w:rsidRPr="006933DF">
        <w:rPr>
          <w:b/>
          <w:lang w:eastAsia="zh-CN"/>
        </w:rPr>
        <w:t>&amp;AoA2</w:t>
      </w:r>
      <w:r w:rsidRPr="006933DF">
        <w:rPr>
          <w:rFonts w:ascii="Symbol" w:hAnsi="Symbol"/>
          <w:b/>
          <w:vertAlign w:val="subscript"/>
          <w:lang w:eastAsia="zh-CN"/>
        </w:rPr>
        <w:t></w:t>
      </w:r>
      <w:r w:rsidRPr="006933DF">
        <w:rPr>
          <w:b/>
          <w:lang w:eastAsia="zh-CN"/>
        </w:rPr>
        <w:t xml:space="preserve"> or AoA1</w:t>
      </w:r>
      <w:r w:rsidRPr="006933DF">
        <w:rPr>
          <w:rFonts w:ascii="Symbol" w:hAnsi="Symbol"/>
          <w:b/>
          <w:vertAlign w:val="subscript"/>
          <w:lang w:eastAsia="zh-CN"/>
        </w:rPr>
        <w:t></w:t>
      </w:r>
      <w:r w:rsidRPr="006933DF">
        <w:rPr>
          <w:b/>
          <w:lang w:eastAsia="zh-CN"/>
        </w:rPr>
        <w:t>&amp;AoA2</w:t>
      </w:r>
      <w:r w:rsidRPr="006933DF">
        <w:rPr>
          <w:rFonts w:ascii="Symbol" w:hAnsi="Symbol"/>
          <w:b/>
          <w:vertAlign w:val="subscript"/>
          <w:lang w:eastAsia="zh-CN"/>
        </w:rPr>
        <w:t></w:t>
      </w:r>
      <w:r w:rsidRPr="006933DF">
        <w:rPr>
          <w:b/>
          <w:lang w:val="en-US" w:eastAsia="zh-CN"/>
        </w:rPr>
        <w:t>)</w:t>
      </w:r>
      <w:r w:rsidRPr="006933DF">
        <w:rPr>
          <w:b/>
          <w:lang w:eastAsia="zh-CN"/>
        </w:rPr>
        <w:t>.</w:t>
      </w:r>
    </w:p>
    <w:p w14:paraId="262C26D7" w14:textId="77777777" w:rsidR="00195EDC" w:rsidRDefault="00195EDC" w:rsidP="00E16A3E">
      <w:pPr>
        <w:rPr>
          <w:lang w:eastAsia="zh-CN"/>
        </w:rPr>
      </w:pPr>
    </w:p>
    <w:p w14:paraId="5641C3B8" w14:textId="60C7E57F" w:rsidR="00102B34" w:rsidRDefault="00102B34" w:rsidP="00102B34">
      <w:pPr>
        <w:pStyle w:val="2"/>
        <w:rPr>
          <w:lang w:eastAsia="zh-CN"/>
        </w:rPr>
      </w:pPr>
      <w:r>
        <w:rPr>
          <w:rFonts w:hint="eastAsia"/>
          <w:lang w:eastAsia="zh-CN"/>
        </w:rPr>
        <w:t>2</w:t>
      </w:r>
      <w:r>
        <w:rPr>
          <w:lang w:eastAsia="zh-CN"/>
        </w:rPr>
        <w:t>.2</w:t>
      </w:r>
      <w:r>
        <w:rPr>
          <w:lang w:eastAsia="zh-CN"/>
        </w:rPr>
        <w:tab/>
      </w:r>
      <w:r w:rsidRPr="00102B34">
        <w:rPr>
          <w:lang w:eastAsia="zh-CN"/>
        </w:rPr>
        <w:t xml:space="preserve">test procedure for </w:t>
      </w:r>
      <w:r>
        <w:rPr>
          <w:lang w:eastAsia="zh-CN"/>
        </w:rPr>
        <w:t>mDCI and sDCI</w:t>
      </w:r>
    </w:p>
    <w:p w14:paraId="0BBC6A2C" w14:textId="782426AC" w:rsidR="00102B34" w:rsidRDefault="00376ED6" w:rsidP="00E16A3E">
      <w:pPr>
        <w:rPr>
          <w:lang w:eastAsia="zh-CN"/>
        </w:rPr>
      </w:pPr>
      <w:r>
        <w:rPr>
          <w:lang w:eastAsia="zh-CN"/>
        </w:rPr>
        <w:t>The WF of last meeting captures candidate options for test procedure of mDCI and sDCI respectively which is generally based on EIS metric. According to the progress of core WI in RF session [2], the requirement concept baseline is to adopt a functionality verification (e.g. go or no-go)</w:t>
      </w:r>
    </w:p>
    <w:tbl>
      <w:tblPr>
        <w:tblStyle w:val="ad"/>
        <w:tblW w:w="0" w:type="auto"/>
        <w:tblLook w:val="04A0" w:firstRow="1" w:lastRow="0" w:firstColumn="1" w:lastColumn="0" w:noHBand="0" w:noVBand="1"/>
      </w:tblPr>
      <w:tblGrid>
        <w:gridCol w:w="9622"/>
      </w:tblGrid>
      <w:tr w:rsidR="005F38E5" w14:paraId="6574DB84" w14:textId="77777777" w:rsidTr="005F38E5">
        <w:trPr>
          <w:trHeight w:val="1025"/>
        </w:trPr>
        <w:tc>
          <w:tcPr>
            <w:tcW w:w="9622" w:type="dxa"/>
          </w:tcPr>
          <w:p w14:paraId="2C987124" w14:textId="7AF8800C" w:rsidR="00376ED6" w:rsidRPr="00805BE8" w:rsidRDefault="00C126F2" w:rsidP="00376ED6">
            <w:pPr>
              <w:pStyle w:val="3"/>
              <w:numPr>
                <w:ilvl w:val="2"/>
                <w:numId w:val="0"/>
              </w:numPr>
              <w:ind w:left="1080" w:hanging="1080"/>
              <w:rPr>
                <w:sz w:val="24"/>
                <w:szCs w:val="16"/>
              </w:rPr>
            </w:pPr>
            <w:r>
              <w:rPr>
                <w:sz w:val="24"/>
                <w:szCs w:val="16"/>
              </w:rPr>
              <w:t xml:space="preserve">1.2.2 </w:t>
            </w:r>
            <w:r w:rsidR="00376ED6">
              <w:rPr>
                <w:sz w:val="24"/>
                <w:szCs w:val="16"/>
              </w:rPr>
              <w:t xml:space="preserve">Requirement Concept for UE RF </w:t>
            </w:r>
          </w:p>
          <w:p w14:paraId="6F394300" w14:textId="77777777" w:rsidR="00376ED6" w:rsidRPr="00805BE8" w:rsidRDefault="00376ED6" w:rsidP="00376ED6">
            <w:pPr>
              <w:pStyle w:val="af3"/>
              <w:numPr>
                <w:ilvl w:val="0"/>
                <w:numId w:val="4"/>
              </w:numPr>
              <w:spacing w:after="120"/>
              <w:ind w:left="720" w:firstLineChars="0"/>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for UE RF requirement concept</w:t>
            </w:r>
          </w:p>
          <w:p w14:paraId="02CC3770" w14:textId="77777777" w:rsidR="00376ED6" w:rsidRDefault="00376ED6" w:rsidP="00376ED6">
            <w:pPr>
              <w:pStyle w:val="af3"/>
              <w:numPr>
                <w:ilvl w:val="1"/>
                <w:numId w:val="4"/>
              </w:numPr>
              <w:overflowPunct w:val="0"/>
              <w:autoSpaceDE w:val="0"/>
              <w:autoSpaceDN w:val="0"/>
              <w:adjustRightInd w:val="0"/>
              <w:ind w:firstLineChars="0"/>
              <w:textAlignment w:val="baseline"/>
              <w:rPr>
                <w:rFonts w:eastAsia="宋体"/>
                <w:color w:val="0070C0"/>
                <w:szCs w:val="24"/>
                <w:lang w:eastAsia="zh-CN"/>
              </w:rPr>
            </w:pPr>
            <w:r w:rsidRPr="00316725">
              <w:rPr>
                <w:rFonts w:eastAsia="宋体"/>
                <w:color w:val="0070C0"/>
                <w:szCs w:val="24"/>
                <w:lang w:eastAsia="zh-CN"/>
              </w:rPr>
              <w:t xml:space="preserve">Option 1: </w:t>
            </w:r>
            <w:r w:rsidRPr="00C753A7">
              <w:rPr>
                <w:bCs/>
                <w:lang w:val="en-US"/>
              </w:rPr>
              <w:t>T</w:t>
            </w:r>
            <w:r w:rsidRPr="00C753A7">
              <w:rPr>
                <w:bCs/>
              </w:rPr>
              <w:t>he EIS total spherical coverage requirement should be defined with the tolerance Z dBm based on the requirements for the single direction</w:t>
            </w:r>
            <w:r w:rsidRPr="00EB1FFB">
              <w:rPr>
                <w:rFonts w:eastAsia="宋体"/>
                <w:color w:val="0070C0"/>
                <w:szCs w:val="24"/>
                <w:lang w:eastAsia="zh-CN"/>
              </w:rPr>
              <w:t xml:space="preserve"> (R4-</w:t>
            </w:r>
            <w:r>
              <w:rPr>
                <w:rFonts w:eastAsia="宋体"/>
                <w:color w:val="0070C0"/>
                <w:szCs w:val="24"/>
                <w:lang w:eastAsia="zh-CN"/>
              </w:rPr>
              <w:t>2301622</w:t>
            </w:r>
            <w:r w:rsidRPr="00EB1FFB">
              <w:rPr>
                <w:rFonts w:eastAsia="宋体"/>
                <w:color w:val="0070C0"/>
                <w:szCs w:val="24"/>
                <w:lang w:eastAsia="zh-CN"/>
              </w:rPr>
              <w:t>)</w:t>
            </w:r>
            <w:r>
              <w:rPr>
                <w:rFonts w:eastAsia="宋体"/>
                <w:color w:val="0070C0"/>
                <w:szCs w:val="24"/>
                <w:lang w:eastAsia="zh-CN"/>
              </w:rPr>
              <w:t xml:space="preserve">. </w:t>
            </w:r>
          </w:p>
          <w:p w14:paraId="6F776E78" w14:textId="77777777" w:rsidR="00376ED6" w:rsidRDefault="00376ED6" w:rsidP="00376ED6">
            <w:pPr>
              <w:pStyle w:val="af3"/>
              <w:numPr>
                <w:ilvl w:val="1"/>
                <w:numId w:val="4"/>
              </w:numPr>
              <w:overflowPunct w:val="0"/>
              <w:autoSpaceDE w:val="0"/>
              <w:autoSpaceDN w:val="0"/>
              <w:adjustRightInd w:val="0"/>
              <w:ind w:firstLineChars="0"/>
              <w:textAlignment w:val="baseline"/>
              <w:rPr>
                <w:rFonts w:eastAsia="宋体"/>
                <w:color w:val="0070C0"/>
                <w:szCs w:val="24"/>
                <w:lang w:eastAsia="zh-CN"/>
              </w:rPr>
            </w:pPr>
            <w:r w:rsidRPr="00316725">
              <w:rPr>
                <w:rFonts w:eastAsia="宋体"/>
                <w:color w:val="0070C0"/>
                <w:szCs w:val="24"/>
                <w:lang w:eastAsia="zh-CN"/>
              </w:rPr>
              <w:t xml:space="preserve">Option </w:t>
            </w:r>
            <w:r>
              <w:rPr>
                <w:rFonts w:eastAsia="宋体"/>
                <w:color w:val="0070C0"/>
                <w:szCs w:val="24"/>
                <w:lang w:eastAsia="zh-CN"/>
              </w:rPr>
              <w:t>3 from WF R4-2220533</w:t>
            </w:r>
            <w:r w:rsidRPr="00316725">
              <w:rPr>
                <w:rFonts w:eastAsia="宋体"/>
                <w:color w:val="0070C0"/>
                <w:szCs w:val="24"/>
                <w:lang w:eastAsia="zh-CN"/>
              </w:rPr>
              <w:t xml:space="preserve">: </w:t>
            </w:r>
            <w:r w:rsidRPr="00376ED6">
              <w:rPr>
                <w:rFonts w:eastAsia="宋体"/>
                <w:szCs w:val="24"/>
                <w:highlight w:val="yellow"/>
                <w:lang w:eastAsia="zh-CN"/>
              </w:rPr>
              <w:t xml:space="preserve">Only verify the UE functionality (e.g., go or no-go) under two AoAs with a fixed DL power level. </w:t>
            </w:r>
            <w:r w:rsidRPr="00376ED6">
              <w:rPr>
                <w:rFonts w:eastAsia="宋体"/>
                <w:color w:val="4472C4" w:themeColor="accent1"/>
                <w:szCs w:val="24"/>
                <w:highlight w:val="yellow"/>
                <w:lang w:eastAsia="zh-CN"/>
              </w:rPr>
              <w:t xml:space="preserve">In other words, </w:t>
            </w:r>
            <w:r w:rsidRPr="00376ED6">
              <w:rPr>
                <w:rFonts w:eastAsia="宋体"/>
                <w:szCs w:val="24"/>
                <w:highlight w:val="yellow"/>
                <w:lang w:eastAsia="zh-CN"/>
              </w:rPr>
              <w:t>the UE can achieve EIS performance not worse than YdBm on the test point pair (corresponding to 2 AoAs) and the ratio of qualified test points over the whole sphere is M%</w:t>
            </w:r>
            <w:r w:rsidRPr="00AD1577">
              <w:rPr>
                <w:rFonts w:eastAsia="宋体"/>
                <w:szCs w:val="24"/>
                <w:lang w:eastAsia="zh-CN"/>
              </w:rPr>
              <w:t xml:space="preserve">. </w:t>
            </w:r>
            <w:r>
              <w:rPr>
                <w:rFonts w:eastAsia="宋体"/>
                <w:color w:val="0070C0"/>
                <w:szCs w:val="24"/>
                <w:lang w:eastAsia="zh-CN"/>
              </w:rPr>
              <w:t>(R4-2300196, R4-2300268,</w:t>
            </w:r>
            <w:r w:rsidRPr="0074665B">
              <w:rPr>
                <w:rFonts w:eastAsia="宋体"/>
                <w:color w:val="0070C0"/>
                <w:szCs w:val="24"/>
                <w:lang w:eastAsia="zh-CN"/>
              </w:rPr>
              <w:t xml:space="preserve"> </w:t>
            </w:r>
            <w:r>
              <w:rPr>
                <w:rFonts w:eastAsia="宋体"/>
                <w:color w:val="0070C0"/>
                <w:szCs w:val="24"/>
                <w:lang w:eastAsia="zh-CN"/>
              </w:rPr>
              <w:t xml:space="preserve">R4-2300709, R4-2301234, R4-2302250). </w:t>
            </w:r>
          </w:p>
          <w:p w14:paraId="53D5E6EF" w14:textId="77777777" w:rsidR="00376ED6" w:rsidRPr="00756A7C" w:rsidRDefault="00376ED6" w:rsidP="00376ED6">
            <w:pPr>
              <w:pStyle w:val="af3"/>
              <w:numPr>
                <w:ilvl w:val="1"/>
                <w:numId w:val="4"/>
              </w:numPr>
              <w:overflowPunct w:val="0"/>
              <w:autoSpaceDE w:val="0"/>
              <w:autoSpaceDN w:val="0"/>
              <w:adjustRightInd w:val="0"/>
              <w:ind w:firstLineChars="0"/>
              <w:textAlignment w:val="baseline"/>
              <w:rPr>
                <w:color w:val="0070C0"/>
                <w:szCs w:val="24"/>
                <w:lang w:eastAsia="zh-CN"/>
              </w:rPr>
            </w:pPr>
            <w:r w:rsidRPr="00756A7C">
              <w:rPr>
                <w:rFonts w:eastAsia="宋体"/>
                <w:color w:val="0070C0"/>
                <w:szCs w:val="24"/>
                <w:lang w:eastAsia="zh-CN"/>
              </w:rPr>
              <w:t>Option 5: Spherical coverage requirement only applies to ‘2</w:t>
            </w:r>
            <w:r w:rsidRPr="00756A7C">
              <w:rPr>
                <w:rFonts w:eastAsia="宋体"/>
                <w:color w:val="0070C0"/>
                <w:szCs w:val="24"/>
                <w:vertAlign w:val="superscript"/>
                <w:lang w:eastAsia="zh-CN"/>
              </w:rPr>
              <w:t>nd</w:t>
            </w:r>
            <w:r w:rsidRPr="00756A7C">
              <w:rPr>
                <w:rFonts w:eastAsia="宋体"/>
                <w:color w:val="0070C0"/>
                <w:szCs w:val="24"/>
                <w:lang w:eastAsia="zh-CN"/>
              </w:rPr>
              <w:t xml:space="preserve"> direction’, but no requirement is applied to 1</w:t>
            </w:r>
            <w:r w:rsidRPr="00756A7C">
              <w:rPr>
                <w:rFonts w:eastAsia="宋体"/>
                <w:color w:val="0070C0"/>
                <w:szCs w:val="24"/>
                <w:vertAlign w:val="superscript"/>
                <w:lang w:eastAsia="zh-CN"/>
              </w:rPr>
              <w:t>st</w:t>
            </w:r>
            <w:r w:rsidRPr="00756A7C">
              <w:rPr>
                <w:rFonts w:eastAsia="宋体"/>
                <w:color w:val="0070C0"/>
                <w:szCs w:val="24"/>
                <w:lang w:eastAsia="zh-CN"/>
              </w:rPr>
              <w:t xml:space="preserve"> direction. </w:t>
            </w:r>
            <w:r w:rsidRPr="00626A56">
              <w:rPr>
                <w:lang w:eastAsia="zh-CN"/>
              </w:rPr>
              <w:t>Consider the spherical coverage requirement for 2nd direction in the condition where the CDF of antenna beam gain for 1st direction meets the minimum spherical coverage of 50%.</w:t>
            </w:r>
            <w:r w:rsidRPr="00877543">
              <w:rPr>
                <w:lang w:eastAsia="zh-CN"/>
              </w:rPr>
              <w:t xml:space="preserve"> </w:t>
            </w:r>
            <w:r w:rsidRPr="00756A7C">
              <w:rPr>
                <w:color w:val="4472C4" w:themeColor="accent1"/>
                <w:lang w:eastAsia="zh-CN"/>
              </w:rPr>
              <w:t>(R4-2300949)</w:t>
            </w:r>
          </w:p>
          <w:p w14:paraId="50093A9C" w14:textId="77777777" w:rsidR="00376ED6" w:rsidRPr="004A68C2" w:rsidRDefault="00376ED6" w:rsidP="00376ED6">
            <w:pPr>
              <w:rPr>
                <w:b/>
                <w:lang w:val="en-US"/>
              </w:rPr>
            </w:pPr>
            <w:r w:rsidRPr="004A68C2">
              <w:rPr>
                <w:b/>
                <w:lang w:val="en-US"/>
              </w:rPr>
              <w:t>Agreement</w:t>
            </w:r>
            <w:r w:rsidRPr="004A68C2">
              <w:rPr>
                <w:lang w:val="en-US"/>
              </w:rPr>
              <w:t>:</w:t>
            </w:r>
            <w:r w:rsidRPr="004A68C2">
              <w:rPr>
                <w:b/>
                <w:lang w:val="en-US"/>
              </w:rPr>
              <w:t xml:space="preserve"> </w:t>
            </w:r>
          </w:p>
          <w:p w14:paraId="0D1A6012" w14:textId="77777777" w:rsidR="00376ED6" w:rsidRPr="004A68C2" w:rsidRDefault="00376ED6" w:rsidP="00376ED6">
            <w:pPr>
              <w:pStyle w:val="af3"/>
              <w:numPr>
                <w:ilvl w:val="0"/>
                <w:numId w:val="32"/>
              </w:numPr>
              <w:overflowPunct w:val="0"/>
              <w:autoSpaceDE w:val="0"/>
              <w:autoSpaceDN w:val="0"/>
              <w:adjustRightInd w:val="0"/>
              <w:ind w:firstLineChars="0"/>
              <w:textAlignment w:val="baseline"/>
            </w:pPr>
            <w:r w:rsidRPr="004A68C2">
              <w:t xml:space="preserve">Use Option 3 as baseline. </w:t>
            </w:r>
          </w:p>
          <w:p w14:paraId="47E44D82" w14:textId="77777777" w:rsidR="00376ED6" w:rsidRPr="004A68C2" w:rsidRDefault="00376ED6" w:rsidP="00376ED6">
            <w:pPr>
              <w:pStyle w:val="af3"/>
              <w:numPr>
                <w:ilvl w:val="1"/>
                <w:numId w:val="32"/>
              </w:numPr>
              <w:overflowPunct w:val="0"/>
              <w:autoSpaceDE w:val="0"/>
              <w:autoSpaceDN w:val="0"/>
              <w:adjustRightInd w:val="0"/>
              <w:ind w:firstLineChars="0"/>
              <w:textAlignment w:val="baseline"/>
            </w:pPr>
            <w:r w:rsidRPr="004A68C2">
              <w:t>Companies can also provide the evaluation for Option 1 and Option 5.</w:t>
            </w:r>
          </w:p>
          <w:p w14:paraId="1C7E4C32" w14:textId="77777777" w:rsidR="00376ED6" w:rsidRPr="004A68C2" w:rsidRDefault="00376ED6" w:rsidP="00376ED6">
            <w:pPr>
              <w:pStyle w:val="af3"/>
              <w:numPr>
                <w:ilvl w:val="1"/>
                <w:numId w:val="32"/>
              </w:numPr>
              <w:overflowPunct w:val="0"/>
              <w:autoSpaceDE w:val="0"/>
              <w:autoSpaceDN w:val="0"/>
              <w:adjustRightInd w:val="0"/>
              <w:ind w:firstLineChars="0"/>
              <w:textAlignment w:val="baseline"/>
            </w:pPr>
            <w:r w:rsidRPr="004A68C2">
              <w:t>FFS on details for requirement concept e.g., DL power level in Option 3, in section 1.2.9</w:t>
            </w:r>
          </w:p>
          <w:p w14:paraId="343DD715" w14:textId="77777777" w:rsidR="00376ED6" w:rsidRDefault="00376ED6" w:rsidP="00376ED6">
            <w:pPr>
              <w:spacing w:after="0"/>
              <w:rPr>
                <w:rFonts w:ascii="Arial" w:hAnsi="Arial"/>
                <w:sz w:val="24"/>
                <w:szCs w:val="16"/>
                <w:lang w:val="sv-SE" w:eastAsia="zh-CN"/>
              </w:rPr>
            </w:pPr>
          </w:p>
          <w:p w14:paraId="43710DF4" w14:textId="50AE6824" w:rsidR="00376ED6" w:rsidRPr="00805BE8" w:rsidRDefault="00C126F2" w:rsidP="00376ED6">
            <w:pPr>
              <w:pStyle w:val="3"/>
              <w:numPr>
                <w:ilvl w:val="2"/>
                <w:numId w:val="0"/>
              </w:numPr>
              <w:ind w:left="1080" w:hanging="1080"/>
              <w:rPr>
                <w:sz w:val="24"/>
                <w:szCs w:val="16"/>
              </w:rPr>
            </w:pPr>
            <w:r>
              <w:rPr>
                <w:sz w:val="24"/>
                <w:szCs w:val="16"/>
              </w:rPr>
              <w:t xml:space="preserve">1.2.3 </w:t>
            </w:r>
            <w:r w:rsidR="00376ED6">
              <w:rPr>
                <w:sz w:val="24"/>
                <w:szCs w:val="16"/>
              </w:rPr>
              <w:t xml:space="preserve">Timeline to determine Requirement Concept for UE RF </w:t>
            </w:r>
          </w:p>
          <w:p w14:paraId="633134DC" w14:textId="77777777" w:rsidR="00376ED6" w:rsidRPr="00805BE8" w:rsidRDefault="00376ED6" w:rsidP="00376ED6">
            <w:pPr>
              <w:pStyle w:val="af3"/>
              <w:numPr>
                <w:ilvl w:val="0"/>
                <w:numId w:val="4"/>
              </w:numPr>
              <w:spacing w:after="120"/>
              <w:ind w:left="720" w:firstLineChars="0"/>
              <w:rPr>
                <w:rFonts w:eastAsia="宋体"/>
                <w:color w:val="0070C0"/>
                <w:szCs w:val="24"/>
                <w:lang w:eastAsia="zh-CN"/>
              </w:rPr>
            </w:pPr>
            <w:r w:rsidRPr="00805BE8">
              <w:rPr>
                <w:rFonts w:eastAsia="宋体"/>
                <w:color w:val="0070C0"/>
                <w:szCs w:val="24"/>
                <w:lang w:eastAsia="zh-CN"/>
              </w:rPr>
              <w:t>Proposal</w:t>
            </w:r>
            <w:r>
              <w:rPr>
                <w:rFonts w:eastAsia="宋体"/>
                <w:color w:val="0070C0"/>
                <w:szCs w:val="24"/>
                <w:lang w:eastAsia="zh-CN"/>
              </w:rPr>
              <w:t xml:space="preserve">: </w:t>
            </w:r>
            <w:r>
              <w:rPr>
                <w:bCs/>
                <w:lang w:val="en-US"/>
              </w:rPr>
              <w:t xml:space="preserve">Postpone down-selection of requirement concept until after </w:t>
            </w:r>
            <w:r w:rsidRPr="008628A3">
              <w:t>simulation assumption is aligned and simulation results are collected</w:t>
            </w:r>
            <w:r w:rsidRPr="00EB1FFB">
              <w:rPr>
                <w:rFonts w:eastAsia="宋体"/>
                <w:color w:val="0070C0"/>
                <w:szCs w:val="24"/>
                <w:lang w:eastAsia="zh-CN"/>
              </w:rPr>
              <w:t xml:space="preserve"> (R4-</w:t>
            </w:r>
            <w:r>
              <w:rPr>
                <w:rFonts w:eastAsia="宋体"/>
                <w:color w:val="0070C0"/>
                <w:szCs w:val="24"/>
                <w:lang w:eastAsia="zh-CN"/>
              </w:rPr>
              <w:t>2300987</w:t>
            </w:r>
            <w:r w:rsidRPr="00EB1FFB">
              <w:rPr>
                <w:rFonts w:eastAsia="宋体"/>
                <w:color w:val="0070C0"/>
                <w:szCs w:val="24"/>
                <w:lang w:eastAsia="zh-CN"/>
              </w:rPr>
              <w:t>)</w:t>
            </w:r>
          </w:p>
          <w:p w14:paraId="71C5D959" w14:textId="77777777" w:rsidR="00376ED6" w:rsidRPr="004A68C2" w:rsidRDefault="00376ED6" w:rsidP="00376ED6">
            <w:pPr>
              <w:spacing w:after="0"/>
              <w:rPr>
                <w:b/>
                <w:bCs/>
                <w:color w:val="0070C0"/>
                <w:szCs w:val="24"/>
                <w:lang w:val="en-US" w:eastAsia="zh-CN"/>
              </w:rPr>
            </w:pPr>
            <w:r w:rsidRPr="004A68C2">
              <w:rPr>
                <w:b/>
                <w:lang w:val="en-US"/>
              </w:rPr>
              <w:t>Agreement</w:t>
            </w:r>
            <w:r>
              <w:rPr>
                <w:b/>
                <w:lang w:val="en-US"/>
              </w:rPr>
              <w:t>:</w:t>
            </w:r>
          </w:p>
          <w:p w14:paraId="29560E71" w14:textId="4E227470" w:rsidR="005F38E5" w:rsidRPr="00376ED6" w:rsidRDefault="00376ED6" w:rsidP="00AD222A">
            <w:pPr>
              <w:pStyle w:val="af3"/>
              <w:numPr>
                <w:ilvl w:val="0"/>
                <w:numId w:val="33"/>
              </w:numPr>
              <w:overflowPunct w:val="0"/>
              <w:autoSpaceDE w:val="0"/>
              <w:autoSpaceDN w:val="0"/>
              <w:adjustRightInd w:val="0"/>
              <w:spacing w:after="0"/>
              <w:ind w:firstLineChars="0"/>
              <w:textAlignment w:val="baseline"/>
              <w:rPr>
                <w:lang w:val="sv-SE" w:eastAsia="zh-CN"/>
              </w:rPr>
            </w:pPr>
            <w:r w:rsidRPr="004A68C2">
              <w:rPr>
                <w:lang w:eastAsia="en-GB"/>
              </w:rPr>
              <w:t>Confirm Option 3 in section 1.2.2 as requirement concept if no critical issue identified after simulation results are collected.</w:t>
            </w:r>
          </w:p>
        </w:tc>
      </w:tr>
    </w:tbl>
    <w:p w14:paraId="5E3CFB3C" w14:textId="77777777" w:rsidR="005F38E5" w:rsidRDefault="005F38E5" w:rsidP="00E16A3E">
      <w:pPr>
        <w:rPr>
          <w:lang w:eastAsia="zh-CN"/>
        </w:rPr>
      </w:pPr>
    </w:p>
    <w:p w14:paraId="7DC7555C" w14:textId="439C1A84" w:rsidR="00376ED6" w:rsidRDefault="00376ED6" w:rsidP="00376ED6">
      <w:pPr>
        <w:rPr>
          <w:lang w:eastAsia="zh-CN"/>
        </w:rPr>
      </w:pPr>
      <w:r>
        <w:rPr>
          <w:lang w:eastAsia="zh-CN"/>
        </w:rPr>
        <w:t>Moreover, there is agreement regarding mDCI and sDCI [2]:</w:t>
      </w:r>
    </w:p>
    <w:tbl>
      <w:tblPr>
        <w:tblStyle w:val="ad"/>
        <w:tblW w:w="0" w:type="auto"/>
        <w:tblLook w:val="04A0" w:firstRow="1" w:lastRow="0" w:firstColumn="1" w:lastColumn="0" w:noHBand="0" w:noVBand="1"/>
      </w:tblPr>
      <w:tblGrid>
        <w:gridCol w:w="9622"/>
      </w:tblGrid>
      <w:tr w:rsidR="00376ED6" w14:paraId="48A87C62" w14:textId="77777777" w:rsidTr="00682759">
        <w:tc>
          <w:tcPr>
            <w:tcW w:w="9622" w:type="dxa"/>
          </w:tcPr>
          <w:p w14:paraId="6322AC6C" w14:textId="77777777" w:rsidR="00376ED6" w:rsidRPr="00656098" w:rsidRDefault="00376ED6" w:rsidP="00682759">
            <w:pPr>
              <w:rPr>
                <w:b/>
                <w:lang w:val="en-US" w:eastAsia="zh-CN"/>
              </w:rPr>
            </w:pPr>
            <w:r w:rsidRPr="00656098">
              <w:rPr>
                <w:b/>
                <w:lang w:val="en-US" w:eastAsia="zh-CN"/>
              </w:rPr>
              <w:t xml:space="preserve">Agreement: </w:t>
            </w:r>
          </w:p>
          <w:p w14:paraId="443D8AC5" w14:textId="77777777" w:rsidR="00376ED6" w:rsidRPr="00376ED6" w:rsidRDefault="00376ED6" w:rsidP="00682759">
            <w:pPr>
              <w:pStyle w:val="af3"/>
              <w:numPr>
                <w:ilvl w:val="0"/>
                <w:numId w:val="34"/>
              </w:numPr>
              <w:overflowPunct w:val="0"/>
              <w:autoSpaceDE w:val="0"/>
              <w:autoSpaceDN w:val="0"/>
              <w:ind w:firstLineChars="0"/>
              <w:textAlignment w:val="baseline"/>
              <w:rPr>
                <w:highlight w:val="yellow"/>
              </w:rPr>
            </w:pPr>
            <w:r w:rsidRPr="00376ED6">
              <w:rPr>
                <w:highlight w:val="yellow"/>
              </w:rPr>
              <w:t>Define the RF requirement based on mDCI with understanding that UE supporting sDCI can also meet the requirement.</w:t>
            </w:r>
          </w:p>
          <w:p w14:paraId="3A757F7C" w14:textId="5B4DAE3E" w:rsidR="00376ED6" w:rsidRPr="00376ED6" w:rsidRDefault="00376ED6" w:rsidP="00AD222A">
            <w:pPr>
              <w:pStyle w:val="af3"/>
              <w:numPr>
                <w:ilvl w:val="0"/>
                <w:numId w:val="34"/>
              </w:numPr>
              <w:overflowPunct w:val="0"/>
              <w:autoSpaceDE w:val="0"/>
              <w:autoSpaceDN w:val="0"/>
              <w:ind w:firstLineChars="0"/>
              <w:textAlignment w:val="baseline"/>
              <w:rPr>
                <w:lang w:eastAsia="zh-CN"/>
              </w:rPr>
            </w:pPr>
            <w:r w:rsidRPr="00376ED6">
              <w:rPr>
                <w:highlight w:val="yellow"/>
              </w:rPr>
              <w:t>To have the unified requirement concept for UEs supporting multi-DCIs as for UEs supporting single DCI</w:t>
            </w:r>
            <w:r w:rsidRPr="00656098">
              <w:t>, RAN4 can focus on fully overlapping in time and in frequency, supported by UE capabilities “multiDCI-MultiTRP-r16” and “overlapPDSCHsFullyFreqTime-r16.”</w:t>
            </w:r>
          </w:p>
        </w:tc>
      </w:tr>
    </w:tbl>
    <w:p w14:paraId="02B88842" w14:textId="77777777" w:rsidR="00376ED6" w:rsidRDefault="00376ED6" w:rsidP="00376ED6">
      <w:pPr>
        <w:rPr>
          <w:lang w:eastAsia="zh-CN"/>
        </w:rPr>
      </w:pPr>
    </w:p>
    <w:p w14:paraId="1C6C0C4E" w14:textId="5D41D9D4" w:rsidR="00376ED6" w:rsidRDefault="00376ED6" w:rsidP="0064310B">
      <w:pPr>
        <w:rPr>
          <w:lang w:eastAsia="zh-CN"/>
        </w:rPr>
      </w:pPr>
      <w:r>
        <w:rPr>
          <w:rFonts w:hint="eastAsia"/>
          <w:lang w:eastAsia="zh-CN"/>
        </w:rPr>
        <w:lastRenderedPageBreak/>
        <w:t>B</w:t>
      </w:r>
      <w:r>
        <w:rPr>
          <w:lang w:eastAsia="zh-CN"/>
        </w:rPr>
        <w:t>ased on above progress in RF session, it supposed to have unified requirements for both mDCI and sDCI</w:t>
      </w:r>
      <w:r w:rsidR="00CB26F5">
        <w:rPr>
          <w:lang w:eastAsia="zh-CN"/>
        </w:rPr>
        <w:t xml:space="preserve"> with functionality verification concept</w:t>
      </w:r>
      <w:r>
        <w:rPr>
          <w:lang w:eastAsia="zh-CN"/>
        </w:rPr>
        <w:t>. Regarding test proce</w:t>
      </w:r>
      <w:r w:rsidR="00CB26F5">
        <w:rPr>
          <w:lang w:eastAsia="zh-CN"/>
        </w:rPr>
        <w:t>dure for go no-go requirement concept, we see no much difference between mDCI and sDCI except the RMC and throughput verdict. In order to simplify the test procedure, it is beneficial to specify a unified test procedure which is agnostic to DCI schemes as much as possible.</w:t>
      </w:r>
    </w:p>
    <w:p w14:paraId="276FF80E" w14:textId="4ECE4C30" w:rsidR="00376ED6" w:rsidRPr="00CB26F5" w:rsidRDefault="00CB26F5" w:rsidP="00AD222A">
      <w:pPr>
        <w:spacing w:after="120"/>
        <w:ind w:left="1418" w:hanging="1418"/>
        <w:rPr>
          <w:lang w:eastAsia="zh-CN"/>
        </w:rPr>
      </w:pPr>
      <w:r>
        <w:rPr>
          <w:b/>
          <w:bCs/>
        </w:rPr>
        <w:t>Proposal 2</w:t>
      </w:r>
      <w:r w:rsidRPr="00DF1B01">
        <w:rPr>
          <w:b/>
          <w:bCs/>
        </w:rPr>
        <w:t>:</w:t>
      </w:r>
      <w:r w:rsidRPr="00DF1B01">
        <w:rPr>
          <w:b/>
          <w:bCs/>
        </w:rPr>
        <w:tab/>
      </w:r>
      <w:r>
        <w:rPr>
          <w:b/>
          <w:lang w:eastAsia="zh-CN"/>
        </w:rPr>
        <w:t>It is proposed to specify a unified test procedure which is agnostic to DCI schemes as much as possible</w:t>
      </w:r>
      <w:r w:rsidRPr="006933DF">
        <w:rPr>
          <w:b/>
          <w:lang w:eastAsia="zh-CN"/>
        </w:rPr>
        <w:t>.</w:t>
      </w:r>
    </w:p>
    <w:p w14:paraId="3764CAFA" w14:textId="761D5D35" w:rsidR="00235EE7" w:rsidRDefault="00235EE7" w:rsidP="00235EE7">
      <w:pPr>
        <w:pStyle w:val="1"/>
      </w:pPr>
      <w:r>
        <w:t xml:space="preserve">3. </w:t>
      </w:r>
      <w:r>
        <w:tab/>
        <w:t>Conclusion</w:t>
      </w:r>
    </w:p>
    <w:p w14:paraId="6EB6FF8F" w14:textId="77777777" w:rsidR="00BF0B4D" w:rsidRDefault="00BF0B4D" w:rsidP="00BF0B4D">
      <w:pPr>
        <w:spacing w:after="120"/>
        <w:ind w:left="1418" w:hanging="1418"/>
        <w:rPr>
          <w:lang w:eastAsia="zh-CN"/>
        </w:rPr>
      </w:pPr>
      <w:r>
        <w:rPr>
          <w:b/>
          <w:bCs/>
        </w:rPr>
        <w:t>Proposal 1</w:t>
      </w:r>
      <w:r w:rsidRPr="00DF1B01">
        <w:rPr>
          <w:b/>
          <w:bCs/>
        </w:rPr>
        <w:t>:</w:t>
      </w:r>
      <w:r w:rsidRPr="00DF1B01">
        <w:rPr>
          <w:b/>
          <w:bCs/>
        </w:rPr>
        <w:tab/>
      </w:r>
      <w:r>
        <w:rPr>
          <w:b/>
          <w:lang w:eastAsia="zh-CN"/>
        </w:rPr>
        <w:t xml:space="preserve">limit the downlink polarization combination to only verify same DL polarization case, i.e., </w:t>
      </w:r>
      <w:r w:rsidRPr="006933DF">
        <w:rPr>
          <w:rFonts w:ascii="Symbol" w:hAnsi="Symbol"/>
          <w:b/>
          <w:lang w:eastAsia="zh-CN"/>
        </w:rPr>
        <w:t></w:t>
      </w:r>
      <w:r w:rsidRPr="006933DF">
        <w:rPr>
          <w:rFonts w:ascii="Symbol" w:hAnsi="Symbol"/>
          <w:b/>
          <w:lang w:eastAsia="zh-CN"/>
        </w:rPr>
        <w:t></w:t>
      </w:r>
      <w:r w:rsidRPr="006933DF">
        <w:rPr>
          <w:b/>
          <w:lang w:eastAsia="zh-CN"/>
        </w:rPr>
        <w:t xml:space="preserve"> or </w:t>
      </w:r>
      <w:r w:rsidRPr="006933DF">
        <w:rPr>
          <w:rFonts w:ascii="Symbol" w:hAnsi="Symbol"/>
          <w:b/>
          <w:lang w:eastAsia="zh-CN"/>
        </w:rPr>
        <w:t></w:t>
      </w:r>
      <w:r w:rsidRPr="006933DF">
        <w:rPr>
          <w:rFonts w:ascii="Symbol" w:hAnsi="Symbol"/>
          <w:b/>
          <w:lang w:eastAsia="zh-CN"/>
        </w:rPr>
        <w:t></w:t>
      </w:r>
      <w:r w:rsidRPr="006933DF">
        <w:rPr>
          <w:b/>
          <w:lang w:eastAsia="zh-CN"/>
        </w:rPr>
        <w:t xml:space="preserve"> (AoA1</w:t>
      </w:r>
      <w:r w:rsidRPr="006933DF">
        <w:rPr>
          <w:rFonts w:ascii="Symbol" w:hAnsi="Symbol"/>
          <w:b/>
          <w:vertAlign w:val="subscript"/>
          <w:lang w:eastAsia="zh-CN"/>
        </w:rPr>
        <w:t></w:t>
      </w:r>
      <w:r w:rsidRPr="006933DF">
        <w:rPr>
          <w:b/>
          <w:lang w:eastAsia="zh-CN"/>
        </w:rPr>
        <w:t>&amp;AoA2</w:t>
      </w:r>
      <w:r w:rsidRPr="006933DF">
        <w:rPr>
          <w:rFonts w:ascii="Symbol" w:hAnsi="Symbol"/>
          <w:b/>
          <w:vertAlign w:val="subscript"/>
          <w:lang w:eastAsia="zh-CN"/>
        </w:rPr>
        <w:t></w:t>
      </w:r>
      <w:r w:rsidRPr="006933DF">
        <w:rPr>
          <w:b/>
          <w:lang w:eastAsia="zh-CN"/>
        </w:rPr>
        <w:t xml:space="preserve"> or AoA1</w:t>
      </w:r>
      <w:r w:rsidRPr="006933DF">
        <w:rPr>
          <w:rFonts w:ascii="Symbol" w:hAnsi="Symbol"/>
          <w:b/>
          <w:vertAlign w:val="subscript"/>
          <w:lang w:eastAsia="zh-CN"/>
        </w:rPr>
        <w:t></w:t>
      </w:r>
      <w:r w:rsidRPr="006933DF">
        <w:rPr>
          <w:b/>
          <w:lang w:eastAsia="zh-CN"/>
        </w:rPr>
        <w:t>&amp;AoA2</w:t>
      </w:r>
      <w:r w:rsidRPr="006933DF">
        <w:rPr>
          <w:rFonts w:ascii="Symbol" w:hAnsi="Symbol"/>
          <w:b/>
          <w:vertAlign w:val="subscript"/>
          <w:lang w:eastAsia="zh-CN"/>
        </w:rPr>
        <w:t></w:t>
      </w:r>
      <w:r w:rsidRPr="006933DF">
        <w:rPr>
          <w:b/>
          <w:lang w:val="en-US" w:eastAsia="zh-CN"/>
        </w:rPr>
        <w:t>)</w:t>
      </w:r>
      <w:r w:rsidRPr="006933DF">
        <w:rPr>
          <w:b/>
          <w:lang w:eastAsia="zh-CN"/>
        </w:rPr>
        <w:t>.</w:t>
      </w:r>
    </w:p>
    <w:p w14:paraId="2118742C" w14:textId="2A5550D3" w:rsidR="00955354" w:rsidRPr="00BF0B4D" w:rsidRDefault="00BF0B4D" w:rsidP="00955354">
      <w:pPr>
        <w:spacing w:after="120"/>
        <w:ind w:left="1418" w:hanging="1418"/>
        <w:rPr>
          <w:rFonts w:eastAsia="Malgun Gothic"/>
        </w:rPr>
      </w:pPr>
      <w:r>
        <w:rPr>
          <w:b/>
          <w:bCs/>
        </w:rPr>
        <w:t>Proposal 2</w:t>
      </w:r>
      <w:r w:rsidRPr="00DF1B01">
        <w:rPr>
          <w:b/>
          <w:bCs/>
        </w:rPr>
        <w:t>:</w:t>
      </w:r>
      <w:r w:rsidRPr="00DF1B01">
        <w:rPr>
          <w:b/>
          <w:bCs/>
        </w:rPr>
        <w:tab/>
      </w:r>
      <w:r>
        <w:rPr>
          <w:b/>
          <w:lang w:eastAsia="zh-CN"/>
        </w:rPr>
        <w:t>It is proposed to specify a unified test procedure which is agnostic to DCI schemes as much as possible</w:t>
      </w:r>
      <w:r w:rsidRPr="006933DF">
        <w:rPr>
          <w:b/>
          <w:lang w:eastAsia="zh-CN"/>
        </w:rPr>
        <w: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86E9D0C" w14:textId="0A234E82" w:rsidR="00195EDC" w:rsidRPr="00195EDC" w:rsidRDefault="00164F8D" w:rsidP="008972CF">
      <w:pPr>
        <w:pStyle w:val="af3"/>
        <w:numPr>
          <w:ilvl w:val="0"/>
          <w:numId w:val="1"/>
        </w:numPr>
        <w:ind w:firstLineChars="0"/>
        <w:rPr>
          <w:lang w:val="en-US"/>
        </w:rPr>
      </w:pPr>
      <w:r>
        <w:rPr>
          <w:lang w:eastAsia="zh-CN"/>
        </w:rPr>
        <w:t xml:space="preserve">R4-2302923    </w:t>
      </w:r>
      <w:r w:rsidR="00950571">
        <w:rPr>
          <w:lang w:eastAsia="zh-CN"/>
        </w:rPr>
        <w:t>“</w:t>
      </w:r>
      <w:r w:rsidR="008972CF" w:rsidRPr="008972CF">
        <w:rPr>
          <w:lang w:eastAsia="zh-CN"/>
        </w:rPr>
        <w:t>WF for FR2 OTA test enhancement SI</w:t>
      </w:r>
      <w:r w:rsidR="00950571">
        <w:rPr>
          <w:lang w:eastAsia="zh-CN"/>
        </w:rPr>
        <w:t xml:space="preserve">”, </w:t>
      </w:r>
      <w:r w:rsidR="008972CF">
        <w:rPr>
          <w:lang w:eastAsia="zh-CN"/>
        </w:rPr>
        <w:t>Qualcomm</w:t>
      </w:r>
    </w:p>
    <w:p w14:paraId="7004033F" w14:textId="083D25E7" w:rsidR="007422C9" w:rsidRPr="005B57BA" w:rsidRDefault="005259C8" w:rsidP="004B56AD">
      <w:pPr>
        <w:pStyle w:val="af3"/>
        <w:numPr>
          <w:ilvl w:val="0"/>
          <w:numId w:val="1"/>
        </w:numPr>
        <w:ind w:firstLineChars="0"/>
        <w:rPr>
          <w:lang w:val="en-US"/>
        </w:rPr>
      </w:pPr>
      <w:r>
        <w:rPr>
          <w:lang w:eastAsia="zh-CN"/>
        </w:rPr>
        <w:t>R4-2</w:t>
      </w:r>
      <w:r w:rsidR="004B56AD">
        <w:rPr>
          <w:lang w:eastAsia="zh-CN"/>
        </w:rPr>
        <w:t>303078</w:t>
      </w:r>
      <w:r>
        <w:rPr>
          <w:lang w:eastAsia="zh-CN"/>
        </w:rPr>
        <w:t xml:space="preserve">    “</w:t>
      </w:r>
      <w:r w:rsidR="004B56AD" w:rsidRPr="004B56AD">
        <w:rPr>
          <w:lang w:eastAsia="zh-CN"/>
        </w:rPr>
        <w:t>WF on NR FR2 multi-Rx chain DL reception</w:t>
      </w:r>
      <w:r>
        <w:rPr>
          <w:lang w:eastAsia="zh-CN"/>
        </w:rPr>
        <w:t xml:space="preserve">”, </w:t>
      </w:r>
      <w:r w:rsidR="004B56AD">
        <w:rPr>
          <w:lang w:eastAsia="zh-CN"/>
        </w:rPr>
        <w:t>Samsung, Apple</w:t>
      </w:r>
      <w:bookmarkStart w:id="1" w:name="_GoBack"/>
      <w:bookmarkEnd w:id="1"/>
    </w:p>
    <w:sectPr w:rsidR="007422C9" w:rsidRPr="005B57BA">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E9B97" w14:textId="77777777" w:rsidR="009B7D02" w:rsidRDefault="009B7D02" w:rsidP="00707BAC">
      <w:pPr>
        <w:spacing w:after="0"/>
      </w:pPr>
      <w:r>
        <w:separator/>
      </w:r>
    </w:p>
  </w:endnote>
  <w:endnote w:type="continuationSeparator" w:id="0">
    <w:p w14:paraId="4B35240A" w14:textId="77777777" w:rsidR="009B7D02" w:rsidRDefault="009B7D02"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11FDB" w14:textId="77777777" w:rsidR="009B7D02" w:rsidRDefault="009B7D02" w:rsidP="00707BAC">
      <w:pPr>
        <w:spacing w:after="0"/>
      </w:pPr>
      <w:r>
        <w:separator/>
      </w:r>
    </w:p>
  </w:footnote>
  <w:footnote w:type="continuationSeparator" w:id="0">
    <w:p w14:paraId="666A08DA" w14:textId="77777777" w:rsidR="009B7D02" w:rsidRDefault="009B7D02"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CB7E3E"/>
    <w:multiLevelType w:val="hybridMultilevel"/>
    <w:tmpl w:val="0180DD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2C4A5326"/>
    <w:multiLevelType w:val="hybridMultilevel"/>
    <w:tmpl w:val="600E7042"/>
    <w:lvl w:ilvl="0" w:tplc="1A08EE20">
      <w:start w:val="1"/>
      <w:numFmt w:val="bullet"/>
      <w:lvlText w:val=""/>
      <w:lvlJc w:val="left"/>
      <w:pPr>
        <w:tabs>
          <w:tab w:val="num" w:pos="720"/>
        </w:tabs>
        <w:ind w:left="720" w:hanging="360"/>
      </w:pPr>
      <w:rPr>
        <w:rFonts w:ascii="Wingdings" w:hAnsi="Wingdings" w:hint="default"/>
      </w:rPr>
    </w:lvl>
    <w:lvl w:ilvl="1" w:tplc="D572F8C4" w:tentative="1">
      <w:start w:val="1"/>
      <w:numFmt w:val="bullet"/>
      <w:lvlText w:val=""/>
      <w:lvlJc w:val="left"/>
      <w:pPr>
        <w:tabs>
          <w:tab w:val="num" w:pos="1440"/>
        </w:tabs>
        <w:ind w:left="1440" w:hanging="360"/>
      </w:pPr>
      <w:rPr>
        <w:rFonts w:ascii="Wingdings" w:hAnsi="Wingdings" w:hint="default"/>
      </w:rPr>
    </w:lvl>
    <w:lvl w:ilvl="2" w:tplc="1F18522A">
      <w:start w:val="1"/>
      <w:numFmt w:val="bullet"/>
      <w:lvlText w:val=""/>
      <w:lvlJc w:val="left"/>
      <w:pPr>
        <w:tabs>
          <w:tab w:val="num" w:pos="2160"/>
        </w:tabs>
        <w:ind w:left="2160" w:hanging="360"/>
      </w:pPr>
      <w:rPr>
        <w:rFonts w:ascii="Wingdings" w:hAnsi="Wingdings" w:hint="default"/>
      </w:rPr>
    </w:lvl>
    <w:lvl w:ilvl="3" w:tplc="A50C5706" w:tentative="1">
      <w:start w:val="1"/>
      <w:numFmt w:val="bullet"/>
      <w:lvlText w:val=""/>
      <w:lvlJc w:val="left"/>
      <w:pPr>
        <w:tabs>
          <w:tab w:val="num" w:pos="2880"/>
        </w:tabs>
        <w:ind w:left="2880" w:hanging="360"/>
      </w:pPr>
      <w:rPr>
        <w:rFonts w:ascii="Wingdings" w:hAnsi="Wingdings" w:hint="default"/>
      </w:rPr>
    </w:lvl>
    <w:lvl w:ilvl="4" w:tplc="E326C1FE" w:tentative="1">
      <w:start w:val="1"/>
      <w:numFmt w:val="bullet"/>
      <w:lvlText w:val=""/>
      <w:lvlJc w:val="left"/>
      <w:pPr>
        <w:tabs>
          <w:tab w:val="num" w:pos="3600"/>
        </w:tabs>
        <w:ind w:left="3600" w:hanging="360"/>
      </w:pPr>
      <w:rPr>
        <w:rFonts w:ascii="Wingdings" w:hAnsi="Wingdings" w:hint="default"/>
      </w:rPr>
    </w:lvl>
    <w:lvl w:ilvl="5" w:tplc="C6BA567C" w:tentative="1">
      <w:start w:val="1"/>
      <w:numFmt w:val="bullet"/>
      <w:lvlText w:val=""/>
      <w:lvlJc w:val="left"/>
      <w:pPr>
        <w:tabs>
          <w:tab w:val="num" w:pos="4320"/>
        </w:tabs>
        <w:ind w:left="4320" w:hanging="360"/>
      </w:pPr>
      <w:rPr>
        <w:rFonts w:ascii="Wingdings" w:hAnsi="Wingdings" w:hint="default"/>
      </w:rPr>
    </w:lvl>
    <w:lvl w:ilvl="6" w:tplc="6A628E12" w:tentative="1">
      <w:start w:val="1"/>
      <w:numFmt w:val="bullet"/>
      <w:lvlText w:val=""/>
      <w:lvlJc w:val="left"/>
      <w:pPr>
        <w:tabs>
          <w:tab w:val="num" w:pos="5040"/>
        </w:tabs>
        <w:ind w:left="5040" w:hanging="360"/>
      </w:pPr>
      <w:rPr>
        <w:rFonts w:ascii="Wingdings" w:hAnsi="Wingdings" w:hint="default"/>
      </w:rPr>
    </w:lvl>
    <w:lvl w:ilvl="7" w:tplc="B918684E" w:tentative="1">
      <w:start w:val="1"/>
      <w:numFmt w:val="bullet"/>
      <w:lvlText w:val=""/>
      <w:lvlJc w:val="left"/>
      <w:pPr>
        <w:tabs>
          <w:tab w:val="num" w:pos="5760"/>
        </w:tabs>
        <w:ind w:left="5760" w:hanging="360"/>
      </w:pPr>
      <w:rPr>
        <w:rFonts w:ascii="Wingdings" w:hAnsi="Wingdings" w:hint="default"/>
      </w:rPr>
    </w:lvl>
    <w:lvl w:ilvl="8" w:tplc="F7BA374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1D93419"/>
    <w:multiLevelType w:val="hybridMultilevel"/>
    <w:tmpl w:val="7A5227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28"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A46D6"/>
    <w:multiLevelType w:val="hybridMultilevel"/>
    <w:tmpl w:val="56CC58BE"/>
    <w:lvl w:ilvl="0" w:tplc="65889F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9"/>
  </w:num>
  <w:num w:numId="6">
    <w:abstractNumId w:val="11"/>
  </w:num>
  <w:num w:numId="7">
    <w:abstractNumId w:val="23"/>
  </w:num>
  <w:num w:numId="8">
    <w:abstractNumId w:val="1"/>
  </w:num>
  <w:num w:numId="9">
    <w:abstractNumId w:val="7"/>
  </w:num>
  <w:num w:numId="10">
    <w:abstractNumId w:val="21"/>
  </w:num>
  <w:num w:numId="11">
    <w:abstractNumId w:val="27"/>
  </w:num>
  <w:num w:numId="12">
    <w:abstractNumId w:val="14"/>
  </w:num>
  <w:num w:numId="13">
    <w:abstractNumId w:val="4"/>
  </w:num>
  <w:num w:numId="14">
    <w:abstractNumId w:val="8"/>
  </w:num>
  <w:num w:numId="15">
    <w:abstractNumId w:val="16"/>
  </w:num>
  <w:num w:numId="16">
    <w:abstractNumId w:val="13"/>
  </w:num>
  <w:num w:numId="17">
    <w:abstractNumId w:val="20"/>
  </w:num>
  <w:num w:numId="18">
    <w:abstractNumId w:val="15"/>
  </w:num>
  <w:num w:numId="19">
    <w:abstractNumId w:val="32"/>
  </w:num>
  <w:num w:numId="20">
    <w:abstractNumId w:val="0"/>
  </w:num>
  <w:num w:numId="21">
    <w:abstractNumId w:val="28"/>
  </w:num>
  <w:num w:numId="22">
    <w:abstractNumId w:val="24"/>
  </w:num>
  <w:num w:numId="23">
    <w:abstractNumId w:val="17"/>
  </w:num>
  <w:num w:numId="24">
    <w:abstractNumId w:val="10"/>
  </w:num>
  <w:num w:numId="25">
    <w:abstractNumId w:val="6"/>
  </w:num>
  <w:num w:numId="26">
    <w:abstractNumId w:val="19"/>
  </w:num>
  <w:num w:numId="27">
    <w:abstractNumId w:val="25"/>
  </w:num>
  <w:num w:numId="28">
    <w:abstractNumId w:val="2"/>
  </w:num>
  <w:num w:numId="29">
    <w:abstractNumId w:val="30"/>
  </w:num>
  <w:num w:numId="30">
    <w:abstractNumId w:val="33"/>
  </w:num>
  <w:num w:numId="31">
    <w:abstractNumId w:val="12"/>
  </w:num>
  <w:num w:numId="32">
    <w:abstractNumId w:val="18"/>
  </w:num>
  <w:num w:numId="33">
    <w:abstractNumId w:val="5"/>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60E6"/>
    <w:rsid w:val="00076E23"/>
    <w:rsid w:val="0007720C"/>
    <w:rsid w:val="00077EB3"/>
    <w:rsid w:val="00081C9E"/>
    <w:rsid w:val="00084FB9"/>
    <w:rsid w:val="0008572D"/>
    <w:rsid w:val="00085E46"/>
    <w:rsid w:val="000908D9"/>
    <w:rsid w:val="00090E80"/>
    <w:rsid w:val="00092B0C"/>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2B34"/>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4965"/>
    <w:rsid w:val="00164F8D"/>
    <w:rsid w:val="00165C4F"/>
    <w:rsid w:val="00166E70"/>
    <w:rsid w:val="00171914"/>
    <w:rsid w:val="001735AE"/>
    <w:rsid w:val="001744FE"/>
    <w:rsid w:val="00176AE3"/>
    <w:rsid w:val="00176BE7"/>
    <w:rsid w:val="00180BAA"/>
    <w:rsid w:val="0018184B"/>
    <w:rsid w:val="00190E68"/>
    <w:rsid w:val="001927C1"/>
    <w:rsid w:val="001940AA"/>
    <w:rsid w:val="00194778"/>
    <w:rsid w:val="00195EDC"/>
    <w:rsid w:val="001965EF"/>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3B6"/>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ED6"/>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761"/>
    <w:rsid w:val="003A281C"/>
    <w:rsid w:val="003A43B2"/>
    <w:rsid w:val="003A4CD3"/>
    <w:rsid w:val="003A592C"/>
    <w:rsid w:val="003A662E"/>
    <w:rsid w:val="003A6693"/>
    <w:rsid w:val="003A66CD"/>
    <w:rsid w:val="003A6D3B"/>
    <w:rsid w:val="003A6F25"/>
    <w:rsid w:val="003B2A7B"/>
    <w:rsid w:val="003B2D77"/>
    <w:rsid w:val="003B3C8C"/>
    <w:rsid w:val="003B3F6F"/>
    <w:rsid w:val="003B4099"/>
    <w:rsid w:val="003B4BF2"/>
    <w:rsid w:val="003B5696"/>
    <w:rsid w:val="003B648C"/>
    <w:rsid w:val="003B6ABE"/>
    <w:rsid w:val="003B6F17"/>
    <w:rsid w:val="003C068E"/>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A7C01"/>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09"/>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6BCD"/>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405E9"/>
    <w:rsid w:val="00641460"/>
    <w:rsid w:val="0064310B"/>
    <w:rsid w:val="00643D0F"/>
    <w:rsid w:val="006443D3"/>
    <w:rsid w:val="006465F2"/>
    <w:rsid w:val="006523CE"/>
    <w:rsid w:val="00652416"/>
    <w:rsid w:val="00652B3E"/>
    <w:rsid w:val="0065393E"/>
    <w:rsid w:val="00654D32"/>
    <w:rsid w:val="00663B65"/>
    <w:rsid w:val="006645E7"/>
    <w:rsid w:val="00664963"/>
    <w:rsid w:val="006651A5"/>
    <w:rsid w:val="006654C3"/>
    <w:rsid w:val="00666122"/>
    <w:rsid w:val="00672061"/>
    <w:rsid w:val="006747F3"/>
    <w:rsid w:val="00674D9B"/>
    <w:rsid w:val="0068118E"/>
    <w:rsid w:val="006834CE"/>
    <w:rsid w:val="00683CA3"/>
    <w:rsid w:val="00684438"/>
    <w:rsid w:val="00687DAF"/>
    <w:rsid w:val="00690566"/>
    <w:rsid w:val="00690E7F"/>
    <w:rsid w:val="00691155"/>
    <w:rsid w:val="00691500"/>
    <w:rsid w:val="00691C09"/>
    <w:rsid w:val="006933DF"/>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1179"/>
    <w:rsid w:val="006F2300"/>
    <w:rsid w:val="006F441C"/>
    <w:rsid w:val="006F5D2F"/>
    <w:rsid w:val="006F77A5"/>
    <w:rsid w:val="007009E6"/>
    <w:rsid w:val="0070412E"/>
    <w:rsid w:val="00704D30"/>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4790E"/>
    <w:rsid w:val="0075205B"/>
    <w:rsid w:val="00752554"/>
    <w:rsid w:val="00753BFB"/>
    <w:rsid w:val="007548EF"/>
    <w:rsid w:val="00757789"/>
    <w:rsid w:val="00757815"/>
    <w:rsid w:val="00757E61"/>
    <w:rsid w:val="007601BB"/>
    <w:rsid w:val="007628A2"/>
    <w:rsid w:val="00763E7F"/>
    <w:rsid w:val="0076503E"/>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4481"/>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972CF"/>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6095"/>
    <w:rsid w:val="00947EE6"/>
    <w:rsid w:val="00950571"/>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B7D02"/>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CD2"/>
    <w:rsid w:val="00AD222A"/>
    <w:rsid w:val="00AD258F"/>
    <w:rsid w:val="00AD3E3F"/>
    <w:rsid w:val="00AD4335"/>
    <w:rsid w:val="00AD52B3"/>
    <w:rsid w:val="00AD6423"/>
    <w:rsid w:val="00AD73C1"/>
    <w:rsid w:val="00AD7D8B"/>
    <w:rsid w:val="00AE0DB0"/>
    <w:rsid w:val="00AE149F"/>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07B"/>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0B4D"/>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C7E"/>
    <w:rsid w:val="00C1142C"/>
    <w:rsid w:val="00C118B0"/>
    <w:rsid w:val="00C1219E"/>
    <w:rsid w:val="00C126F2"/>
    <w:rsid w:val="00C1363E"/>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56F76"/>
    <w:rsid w:val="00C60AC9"/>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26F5"/>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3876"/>
    <w:rsid w:val="00EF4DBE"/>
    <w:rsid w:val="00EF60CC"/>
    <w:rsid w:val="00EF7670"/>
    <w:rsid w:val="00EF7949"/>
    <w:rsid w:val="00F00686"/>
    <w:rsid w:val="00F03916"/>
    <w:rsid w:val="00F03A94"/>
    <w:rsid w:val="00F03E83"/>
    <w:rsid w:val="00F04677"/>
    <w:rsid w:val="00F06468"/>
    <w:rsid w:val="00F067CC"/>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80462980">
      <w:bodyDiv w:val="1"/>
      <w:marLeft w:val="0"/>
      <w:marRight w:val="0"/>
      <w:marTop w:val="0"/>
      <w:marBottom w:val="0"/>
      <w:divBdr>
        <w:top w:val="none" w:sz="0" w:space="0" w:color="auto"/>
        <w:left w:val="none" w:sz="0" w:space="0" w:color="auto"/>
        <w:bottom w:val="none" w:sz="0" w:space="0" w:color="auto"/>
        <w:right w:val="none" w:sz="0" w:space="0" w:color="auto"/>
      </w:divBdr>
      <w:divsChild>
        <w:div w:id="1175613058">
          <w:marLeft w:val="2405"/>
          <w:marRight w:val="0"/>
          <w:marTop w:val="86"/>
          <w:marBottom w:val="0"/>
          <w:divBdr>
            <w:top w:val="none" w:sz="0" w:space="0" w:color="auto"/>
            <w:left w:val="none" w:sz="0" w:space="0" w:color="auto"/>
            <w:bottom w:val="none" w:sz="0" w:space="0" w:color="auto"/>
            <w:right w:val="none" w:sz="0" w:space="0" w:color="auto"/>
          </w:divBdr>
        </w:div>
      </w:divsChild>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788158157">
      <w:bodyDiv w:val="1"/>
      <w:marLeft w:val="0"/>
      <w:marRight w:val="0"/>
      <w:marTop w:val="0"/>
      <w:marBottom w:val="0"/>
      <w:divBdr>
        <w:top w:val="none" w:sz="0" w:space="0" w:color="auto"/>
        <w:left w:val="none" w:sz="0" w:space="0" w:color="auto"/>
        <w:bottom w:val="none" w:sz="0" w:space="0" w:color="auto"/>
        <w:right w:val="none" w:sz="0" w:space="0" w:color="auto"/>
      </w:divBdr>
      <w:divsChild>
        <w:div w:id="944388425">
          <w:marLeft w:val="2405"/>
          <w:marRight w:val="0"/>
          <w:marTop w:val="86"/>
          <w:marBottom w:val="0"/>
          <w:divBdr>
            <w:top w:val="none" w:sz="0" w:space="0" w:color="auto"/>
            <w:left w:val="none" w:sz="0" w:space="0" w:color="auto"/>
            <w:bottom w:val="none" w:sz="0" w:space="0" w:color="auto"/>
            <w:right w:val="none" w:sz="0" w:space="0" w:color="auto"/>
          </w:divBdr>
        </w:div>
      </w:divsChild>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8956581">
      <w:bodyDiv w:val="1"/>
      <w:marLeft w:val="0"/>
      <w:marRight w:val="0"/>
      <w:marTop w:val="0"/>
      <w:marBottom w:val="0"/>
      <w:divBdr>
        <w:top w:val="none" w:sz="0" w:space="0" w:color="auto"/>
        <w:left w:val="none" w:sz="0" w:space="0" w:color="auto"/>
        <w:bottom w:val="none" w:sz="0" w:space="0" w:color="auto"/>
        <w:right w:val="none" w:sz="0" w:space="0" w:color="auto"/>
      </w:divBdr>
      <w:divsChild>
        <w:div w:id="1692413203">
          <w:marLeft w:val="2405"/>
          <w:marRight w:val="0"/>
          <w:marTop w:val="86"/>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C05BD-896A-4F15-9A77-58E71607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17681</TotalTime>
  <Pages>3</Pages>
  <Words>884</Words>
  <Characters>5043</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Samsung_lbz0407</cp:lastModifiedBy>
  <cp:revision>411</cp:revision>
  <cp:lastPrinted>2020-04-08T05:49:00Z</cp:lastPrinted>
  <dcterms:created xsi:type="dcterms:W3CDTF">2020-04-08T09:11:00Z</dcterms:created>
  <dcterms:modified xsi:type="dcterms:W3CDTF">2023-04-10T07:41:00Z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